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C870500" w14:textId="05D3767E" w:rsidR="0021343C" w:rsidRPr="001B2BBC" w:rsidRDefault="00BF467A" w:rsidP="00337818">
      <w:pPr>
        <w:rPr>
          <w:rFonts w:ascii="Times New Roman"/>
        </w:rPr>
      </w:pPr>
      <w:r>
        <w:rPr>
          <w:noProof/>
          <w:lang w:eastAsia="pt-BR" w:bidi="ar-SA"/>
        </w:rPr>
        <mc:AlternateContent>
          <mc:Choice Requires="wpg">
            <w:drawing>
              <wp:anchor distT="0" distB="0" distL="114300" distR="114300" simplePos="0" relativeHeight="251236352" behindDoc="1" locked="0" layoutInCell="1" allowOverlap="1" wp14:anchorId="31BE4B20" wp14:editId="294637B2">
                <wp:simplePos x="0" y="0"/>
                <wp:positionH relativeFrom="page">
                  <wp:posOffset>-295275</wp:posOffset>
                </wp:positionH>
                <wp:positionV relativeFrom="page">
                  <wp:posOffset>-838200</wp:posOffset>
                </wp:positionV>
                <wp:extent cx="7686675" cy="14030325"/>
                <wp:effectExtent l="0" t="9525" r="0" b="0"/>
                <wp:wrapNone/>
                <wp:docPr id="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4030325"/>
                          <a:chOff x="53" y="1202"/>
                          <a:chExt cx="11520" cy="10166"/>
                        </a:xfrm>
                      </wpg:grpSpPr>
                      <pic:pic xmlns:pic="http://schemas.openxmlformats.org/drawingml/2006/picture">
                        <pic:nvPicPr>
                          <pic:cNvPr id="6" name="Picture 33"/>
                          <pic:cNvPicPr>
                            <a:picLocks noChangeAspect="1" noChangeArrowheads="1"/>
                          </pic:cNvPicPr>
                        </pic:nvPicPr>
                        <pic:blipFill>
                          <a:blip r:embed="rId9">
                            <a:extLst>
                              <a:ext uri="{28A0092B-C50C-407E-A947-70E740481C1C}">
                                <a14:useLocalDpi xmlns:a14="http://schemas.microsoft.com/office/drawing/2010/main" val="0"/>
                              </a:ext>
                            </a:extLst>
                          </a:blip>
                          <a:srcRect t="8" b="2151"/>
                          <a:stretch>
                            <a:fillRect/>
                          </a:stretch>
                        </pic:blipFill>
                        <pic:spPr bwMode="auto">
                          <a:xfrm rot="10800000">
                            <a:off x="53" y="2568"/>
                            <a:ext cx="11520" cy="8800"/>
                          </a:xfrm>
                          <a:prstGeom prst="rect">
                            <a:avLst/>
                          </a:prstGeom>
                          <a:noFill/>
                          <a:extLst>
                            <a:ext uri="{909E8E84-426E-40DD-AFC4-6F175D3DCCD1}">
                              <a14:hiddenFill xmlns:a14="http://schemas.microsoft.com/office/drawing/2010/main">
                                <a:solidFill>
                                  <a:srgbClr val="FFFFFF"/>
                                </a:solidFill>
                              </a14:hiddenFill>
                            </a:ext>
                          </a:extLst>
                        </pic:spPr>
                      </pic:pic>
                      <wps:wsp>
                        <wps:cNvPr id="7" name="Line 32"/>
                        <wps:cNvCnPr>
                          <a:cxnSpLocks noChangeShapeType="1"/>
                        </wps:cNvCnPr>
                        <wps:spPr bwMode="auto">
                          <a:xfrm>
                            <a:off x="303" y="1202"/>
                            <a:ext cx="9660" cy="0"/>
                          </a:xfrm>
                          <a:prstGeom prst="line">
                            <a:avLst/>
                          </a:prstGeom>
                          <a:noFill/>
                          <a:ln w="12700">
                            <a:solidFill>
                              <a:srgbClr val="00609B"/>
                            </a:solidFill>
                            <a:round/>
                            <a:headEnd/>
                            <a:tailEnd/>
                          </a:ln>
                          <a:extLst>
                            <a:ext uri="{909E8E84-426E-40DD-AFC4-6F175D3DCCD1}">
                              <a14:hiddenFill xmlns:a14="http://schemas.microsoft.com/office/drawing/2010/main">
                                <a:noFill/>
                              </a14:hiddenFill>
                            </a:ext>
                          </a:extLst>
                        </wps:spPr>
                        <wps:bodyPr/>
                      </wps:wsp>
                      <wps:wsp>
                        <wps:cNvPr id="8" name="Text Box 30"/>
                        <wps:cNvSpPr txBox="1">
                          <a:spLocks noChangeArrowheads="1"/>
                        </wps:cNvSpPr>
                        <wps:spPr bwMode="auto">
                          <a:xfrm>
                            <a:off x="963" y="1632"/>
                            <a:ext cx="4353"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A8E3D" w14:textId="77777777" w:rsidR="008433FB" w:rsidRDefault="008433FB">
                              <w:pPr>
                                <w:spacing w:line="495" w:lineRule="exact"/>
                                <w:rPr>
                                  <w:rFonts w:ascii="Times New Roman" w:hAnsi="Times New Roman"/>
                                  <w:b/>
                                  <w:sz w:val="4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23.25pt;margin-top:-66pt;width:605.25pt;height:1104.75pt;z-index:-252080128;mso-position-horizontal-relative:page;mso-position-vertical-relative:page" coordorigin="53,1202" coordsize="11520,10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53;top:2568;width:11520;height:880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LeMzDAAAA2gAAAA8AAABkcnMvZG93bnJldi54bWxEj0FrwkAUhO9C/8PyCr3pRg8SUleRgLS3&#10;tiap12f2uYlm34bsNqb/vlso9DjMzDfMZjfZTow0+NaxguUiAUFcO92yUVAWh3kKwgdkjZ1jUvBN&#10;Hnbbh9kGM+3u/EHjMRgRIewzVNCE0GdS+rohi37heuLoXdxgMUQ5GKkHvEe47eQqSdbSYstxocGe&#10;8obq2/HLKsjfX1x+StOqejsXfrzqFZvyU6mnx2n/DCLQFP7Df+1XrWANv1fiD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gt4zMMAAADaAAAADwAAAAAAAAAAAAAAAACf&#10;AgAAZHJzL2Rvd25yZXYueG1sUEsFBgAAAAAEAAQA9wAAAI8DAAAAAA==&#10;">
                  <v:imagedata r:id="rId10" o:title="" croptop="5f" cropbottom="1410f"/>
                </v:shape>
                <v:line id="Line 32" o:spid="_x0000_s1028" style="position:absolute;visibility:visible;mso-wrap-style:square" from="303,1202" to="9963,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5xMMAAADaAAAADwAAAGRycy9kb3ducmV2LnhtbESPQWvCQBSE7wX/w/KEXorZ1EOr0VWk&#10;xVJyKBj9Ac/sMwlm36a7a5L++26h4HGYmW+Y9XY0rejJ+cayguckBUFcWt1wpeB03M8WIHxA1tha&#10;JgU/5GG7mTysMdN24AP1RahEhLDPUEEdQpdJ6cuaDPrEdsTRu1hnMETpKqkdDhFuWjlP0xdpsOG4&#10;UGNHbzWV1+JmFHwslvIrd2buv/vqvc2Nk098VupxOu5WIAKN4R7+b39qBa/wdyXeA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VOcTDAAAA2gAAAA8AAAAAAAAAAAAA&#10;AAAAoQIAAGRycy9kb3ducmV2LnhtbFBLBQYAAAAABAAEAPkAAACRAwAAAAA=&#10;" strokecolor="#00609b" strokeweight="1pt"/>
                <v:shapetype id="_x0000_t202" coordsize="21600,21600" o:spt="202" path="m,l,21600r21600,l21600,xe">
                  <v:stroke joinstyle="miter"/>
                  <v:path gradientshapeok="t" o:connecttype="rect"/>
                </v:shapetype>
                <v:shape id="Text Box 30" o:spid="_x0000_s1029" type="#_x0000_t202" style="position:absolute;left:963;top:1632;width:435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139A8E3D" w14:textId="77777777" w:rsidR="008433FB" w:rsidRDefault="008433FB">
                        <w:pPr>
                          <w:spacing w:line="495" w:lineRule="exact"/>
                          <w:rPr>
                            <w:rFonts w:ascii="Times New Roman" w:hAnsi="Times New Roman"/>
                            <w:b/>
                            <w:sz w:val="44"/>
                          </w:rPr>
                        </w:pPr>
                      </w:p>
                    </w:txbxContent>
                  </v:textbox>
                </v:shape>
                <w10:wrap anchorx="page" anchory="page"/>
              </v:group>
            </w:pict>
          </mc:Fallback>
        </mc:AlternateContent>
      </w:r>
    </w:p>
    <w:p w14:paraId="32D78D3F" w14:textId="77777777" w:rsidR="0021343C" w:rsidRPr="001B2BBC" w:rsidRDefault="0021343C">
      <w:pPr>
        <w:pStyle w:val="Corpodetexto"/>
        <w:rPr>
          <w:rFonts w:ascii="Times New Roman"/>
          <w:lang w:val="pt-BR"/>
        </w:rPr>
      </w:pPr>
    </w:p>
    <w:p w14:paraId="125275DC" w14:textId="182865F4" w:rsidR="0021343C" w:rsidRPr="001B2BBC" w:rsidRDefault="00BF467A">
      <w:pPr>
        <w:pStyle w:val="Corpodetexto"/>
        <w:rPr>
          <w:rFonts w:ascii="Times New Roman"/>
          <w:lang w:val="pt-BR"/>
        </w:rPr>
      </w:pPr>
      <w:r>
        <w:rPr>
          <w:rFonts w:ascii="Times New Roman"/>
          <w:noProof/>
          <w:lang w:val="pt-BR" w:eastAsia="pt-BR" w:bidi="ar-SA"/>
        </w:rPr>
        <mc:AlternateContent>
          <mc:Choice Requires="wps">
            <w:drawing>
              <wp:anchor distT="0" distB="0" distL="114300" distR="114300" simplePos="0" relativeHeight="251678720" behindDoc="0" locked="0" layoutInCell="1" allowOverlap="1" wp14:anchorId="6C54EB5B" wp14:editId="5AC023C0">
                <wp:simplePos x="0" y="0"/>
                <wp:positionH relativeFrom="margin">
                  <wp:posOffset>-365125</wp:posOffset>
                </wp:positionH>
                <wp:positionV relativeFrom="paragraph">
                  <wp:posOffset>139700</wp:posOffset>
                </wp:positionV>
                <wp:extent cx="6962775" cy="918845"/>
                <wp:effectExtent l="0" t="0" r="0" b="0"/>
                <wp:wrapNone/>
                <wp:docPr id="2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918845"/>
                        </a:xfrm>
                        <a:prstGeom prst="rect">
                          <a:avLst/>
                        </a:prstGeom>
                        <a:noFill/>
                        <a:ln>
                          <a:noFill/>
                        </a:ln>
                        <a:effectLst/>
                      </wps:spPr>
                      <wps:txbx>
                        <w:txbxContent>
                          <w:p w14:paraId="203F429F" w14:textId="77777777" w:rsidR="008433FB" w:rsidRPr="001A1C95" w:rsidRDefault="008433FB" w:rsidP="00BC4B47">
                            <w:pPr>
                              <w:spacing w:before="240" w:after="240"/>
                              <w:jc w:val="center"/>
                              <w:rPr>
                                <w:b/>
                              </w:rPr>
                            </w:pPr>
                            <w:r w:rsidRPr="001A1C95">
                              <w:rPr>
                                <w:rFonts w:ascii="Times New Roman" w:hAnsi="Times New Roman" w:cs="Times New Roman"/>
                                <w:b/>
                                <w:sz w:val="28"/>
                                <w:szCs w:val="28"/>
                              </w:rPr>
                              <w:t>SELEÇÃO DE BACTÉRIAS DIAZOTRÓFICAS E PROMOTORAS DE CRESCIMENTO VEGETAL NO MILHO</w:t>
                            </w:r>
                            <w:r w:rsidRPr="001A1C95">
                              <w:rPr>
                                <w:rFonts w:ascii="Times New Roman" w:eastAsia="Times New Roman" w:hAnsi="Times New Roman" w:cs="Times New Roman"/>
                                <w:b/>
                                <w:color w:val="000000"/>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0" type="#_x0000_t202" style="position:absolute;margin-left:-28.75pt;margin-top:11pt;width:548.25pt;height:72.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" filled="f" stroked="f">
                <v:textbox>
                  <w:txbxContent>
                    <w:p w14:paraId="203F429F" w14:textId="77777777" w:rsidR="008433FB" w:rsidRPr="001A1C95" w:rsidRDefault="008433FB" w:rsidP="00BC4B47">
                      <w:pPr>
                        <w:spacing w:before="240" w:after="240"/>
                        <w:jc w:val="center"/>
                        <w:rPr>
                          <w:b/>
                        </w:rPr>
                      </w:pPr>
                      <w:r w:rsidRPr="001A1C95">
                        <w:rPr>
                          <w:rFonts w:ascii="Times New Roman" w:hAnsi="Times New Roman" w:cs="Times New Roman"/>
                          <w:b/>
                          <w:sz w:val="28"/>
                          <w:szCs w:val="28"/>
                        </w:rPr>
                        <w:t>SELEÇÃO DE BACTÉRIAS DIAZOTRÓFICAS E PROMOTORAS DE CRESCIMENTO VEGETAL NO MILHO</w:t>
                      </w:r>
                      <w:r w:rsidRPr="001A1C95">
                        <w:rPr>
                          <w:rFonts w:ascii="Times New Roman" w:eastAsia="Times New Roman" w:hAnsi="Times New Roman" w:cs="Times New Roman"/>
                          <w:b/>
                          <w:color w:val="000000"/>
                          <w:sz w:val="28"/>
                          <w:szCs w:val="28"/>
                        </w:rPr>
                        <w:t xml:space="preserve"> </w:t>
                      </w:r>
                    </w:p>
                  </w:txbxContent>
                </v:textbox>
                <w10:wrap anchorx="margin"/>
              </v:shape>
            </w:pict>
          </mc:Fallback>
        </mc:AlternateContent>
      </w:r>
    </w:p>
    <w:p w14:paraId="00802432" w14:textId="77777777" w:rsidR="0021343C" w:rsidRPr="001B2BBC" w:rsidRDefault="0021343C" w:rsidP="006D7B3A">
      <w:pPr>
        <w:pStyle w:val="Corpodetexto"/>
        <w:jc w:val="right"/>
        <w:rPr>
          <w:rFonts w:ascii="Times New Roman"/>
          <w:lang w:val="pt-BR"/>
        </w:rPr>
      </w:pPr>
    </w:p>
    <w:p w14:paraId="4EF954E3" w14:textId="77777777" w:rsidR="0021343C" w:rsidRPr="001B2BBC" w:rsidRDefault="0021343C">
      <w:pPr>
        <w:pStyle w:val="Corpodetexto"/>
        <w:rPr>
          <w:rFonts w:ascii="Times New Roman"/>
          <w:lang w:val="pt-BR"/>
        </w:rPr>
      </w:pPr>
    </w:p>
    <w:p w14:paraId="4E3A6BEF" w14:textId="77777777" w:rsidR="0021343C" w:rsidRPr="001B2BBC" w:rsidRDefault="0021343C">
      <w:pPr>
        <w:pStyle w:val="Corpodetexto"/>
        <w:rPr>
          <w:rFonts w:ascii="Times New Roman"/>
          <w:lang w:val="pt-BR"/>
        </w:rPr>
      </w:pPr>
    </w:p>
    <w:p w14:paraId="324B86E4" w14:textId="77777777" w:rsidR="0021343C" w:rsidRPr="001B2BBC" w:rsidRDefault="0021343C">
      <w:pPr>
        <w:pStyle w:val="Corpodetexto"/>
        <w:rPr>
          <w:rFonts w:ascii="Times New Roman"/>
          <w:lang w:val="pt-BR"/>
        </w:rPr>
      </w:pPr>
    </w:p>
    <w:p w14:paraId="1682B538" w14:textId="77777777" w:rsidR="0021343C" w:rsidRPr="001B2BBC" w:rsidRDefault="0021343C">
      <w:pPr>
        <w:pStyle w:val="Corpodetexto"/>
        <w:rPr>
          <w:rFonts w:ascii="Times New Roman"/>
          <w:lang w:val="pt-BR"/>
        </w:rPr>
      </w:pPr>
    </w:p>
    <w:p w14:paraId="2F6ED766" w14:textId="77777777" w:rsidR="00B301A4" w:rsidRDefault="00B301A4" w:rsidP="00B301A4">
      <w:pPr>
        <w:pStyle w:val="Corpodetexto"/>
        <w:tabs>
          <w:tab w:val="left" w:pos="1920"/>
        </w:tabs>
        <w:rPr>
          <w:rFonts w:ascii="Times New Roman"/>
          <w:lang w:val="pt-BR"/>
        </w:rPr>
      </w:pPr>
    </w:p>
    <w:p w14:paraId="4A4A246B" w14:textId="77777777" w:rsidR="00B301A4" w:rsidRDefault="00B301A4" w:rsidP="00A239A3">
      <w:pPr>
        <w:pStyle w:val="Corpodetexto"/>
        <w:tabs>
          <w:tab w:val="left" w:pos="1920"/>
        </w:tabs>
        <w:jc w:val="right"/>
        <w:rPr>
          <w:rFonts w:ascii="Times New Roman"/>
          <w:lang w:val="pt-BR"/>
        </w:rPr>
      </w:pPr>
    </w:p>
    <w:p w14:paraId="1963F7D6" w14:textId="77777777" w:rsidR="00B301A4" w:rsidRDefault="00B301A4" w:rsidP="00B301A4">
      <w:pPr>
        <w:pStyle w:val="Corpodetexto"/>
        <w:tabs>
          <w:tab w:val="left" w:pos="1920"/>
        </w:tabs>
        <w:rPr>
          <w:rFonts w:ascii="Times New Roman"/>
          <w:lang w:val="pt-BR"/>
        </w:rPr>
      </w:pPr>
    </w:p>
    <w:p w14:paraId="2B2793DA" w14:textId="77777777" w:rsidR="00356707" w:rsidRPr="00356707" w:rsidRDefault="00356707" w:rsidP="00356707">
      <w:pPr>
        <w:pStyle w:val="Corpodetexto"/>
        <w:tabs>
          <w:tab w:val="left" w:pos="1920"/>
        </w:tabs>
        <w:rPr>
          <w:rFonts w:ascii="Times New Roman"/>
          <w:u w:val="single"/>
          <w:lang w:val="pt-BR"/>
        </w:rPr>
      </w:pPr>
      <w:r w:rsidRPr="00356707">
        <w:rPr>
          <w:rFonts w:ascii="Times New Roman" w:eastAsia="Times New Roman" w:hAnsi="Times New Roman" w:cs="Times New Roman"/>
          <w:color w:val="000000"/>
          <w:sz w:val="24"/>
          <w:szCs w:val="24"/>
          <w:lang w:val="pt-BR"/>
        </w:rPr>
        <w:t xml:space="preserve">                                                                                                              </w:t>
      </w:r>
      <w:r w:rsidRPr="00356707">
        <w:rPr>
          <w:rFonts w:ascii="Times New Roman" w:eastAsia="Times New Roman" w:hAnsi="Times New Roman" w:cs="Times New Roman"/>
          <w:color w:val="000000"/>
          <w:sz w:val="24"/>
          <w:szCs w:val="24"/>
          <w:u w:val="single"/>
          <w:lang w:val="pt-BR"/>
        </w:rPr>
        <w:t xml:space="preserve">Matheus Cézar Andrade Cabral </w:t>
      </w:r>
      <w:r w:rsidRPr="00356707">
        <w:rPr>
          <w:rStyle w:val="Refdenotaderodap"/>
          <w:rFonts w:ascii="Times New Roman" w:eastAsia="Times New Roman" w:hAnsi="Times New Roman" w:cs="Times New Roman"/>
          <w:color w:val="000000"/>
          <w:sz w:val="24"/>
          <w:szCs w:val="24"/>
          <w:u w:val="single"/>
        </w:rPr>
        <w:footnoteReference w:id="1"/>
      </w:r>
    </w:p>
    <w:p w14:paraId="285FD422" w14:textId="77777777" w:rsidR="001B2BBC" w:rsidRDefault="00356707" w:rsidP="000B5515">
      <w:pPr>
        <w:pStyle w:val="Corpodetexto"/>
        <w:tabs>
          <w:tab w:val="left" w:pos="1920"/>
        </w:tabs>
        <w:jc w:val="right"/>
        <w:rPr>
          <w:rFonts w:ascii="Times New Roman" w:hAnsi="Times New Roman" w:cs="Times New Roman"/>
          <w:sz w:val="24"/>
          <w:szCs w:val="24"/>
          <w:lang w:val="pt-BR"/>
        </w:rPr>
      </w:pPr>
      <w:r>
        <w:rPr>
          <w:rFonts w:ascii="Times New Roman" w:hAnsi="Times New Roman" w:cs="Times New Roman"/>
          <w:sz w:val="24"/>
          <w:szCs w:val="24"/>
          <w:lang w:val="pt-BR"/>
        </w:rPr>
        <w:t>Elisa Cristina Rocha</w:t>
      </w:r>
      <w:r w:rsidR="003B404A" w:rsidRPr="00D80CCD">
        <w:rPr>
          <w:rStyle w:val="Refdenotaderodap"/>
          <w:rFonts w:ascii="Times New Roman" w:eastAsia="Times New Roman" w:hAnsi="Times New Roman" w:cs="Times New Roman"/>
          <w:color w:val="000000"/>
          <w:sz w:val="24"/>
          <w:szCs w:val="24"/>
        </w:rPr>
        <w:footnoteReference w:id="2"/>
      </w:r>
    </w:p>
    <w:p w14:paraId="7F59F031" w14:textId="77777777" w:rsidR="000E793D" w:rsidRDefault="000E793D" w:rsidP="000E793D">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Tayla Évellin de Oliveira </w:t>
      </w:r>
      <w:r w:rsidRPr="00EB4F8E">
        <w:rPr>
          <w:rStyle w:val="Refdenotaderodap"/>
          <w:rFonts w:ascii="Times New Roman" w:eastAsia="Times New Roman" w:hAnsi="Times New Roman" w:cs="Times New Roman"/>
          <w:color w:val="000000"/>
          <w:sz w:val="24"/>
          <w:szCs w:val="24"/>
        </w:rPr>
        <w:footnoteReference w:id="3"/>
      </w:r>
      <w:r>
        <w:rPr>
          <w:rFonts w:ascii="Times New Roman" w:eastAsia="Times New Roman" w:hAnsi="Times New Roman" w:cs="Times New Roman"/>
          <w:color w:val="000000"/>
          <w:sz w:val="24"/>
          <w:szCs w:val="24"/>
        </w:rPr>
        <w:t xml:space="preserve"> </w:t>
      </w:r>
    </w:p>
    <w:p w14:paraId="386091D2" w14:textId="77777777" w:rsidR="00356707" w:rsidRPr="000E793D" w:rsidRDefault="00356707" w:rsidP="000E793D">
      <w:pPr>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Ligiane Aparecida Florentino </w:t>
      </w:r>
      <w:r>
        <w:rPr>
          <w:rStyle w:val="Refdenotaderodap"/>
          <w:rFonts w:ascii="Times New Roman" w:eastAsia="Times New Roman" w:hAnsi="Times New Roman" w:cs="Times New Roman"/>
          <w:color w:val="000000"/>
        </w:rPr>
        <w:footnoteReference w:id="4"/>
      </w:r>
      <w:r>
        <w:rPr>
          <w:rFonts w:ascii="Times New Roman" w:eastAsia="Times New Roman" w:hAnsi="Times New Roman" w:cs="Times New Roman"/>
          <w:color w:val="000000"/>
        </w:rPr>
        <w:t xml:space="preserve"> </w:t>
      </w:r>
    </w:p>
    <w:p w14:paraId="6BC6EF3E" w14:textId="77777777" w:rsidR="00517C50" w:rsidRDefault="00517C50" w:rsidP="000B5515">
      <w:pPr>
        <w:jc w:val="right"/>
        <w:rPr>
          <w:rFonts w:ascii="Times New Roman" w:hAnsi="Times New Roman" w:cs="Times New Roman"/>
          <w:sz w:val="24"/>
          <w:szCs w:val="24"/>
        </w:rPr>
      </w:pPr>
    </w:p>
    <w:p w14:paraId="49D50214" w14:textId="77777777" w:rsidR="00517C50" w:rsidRDefault="00517C50" w:rsidP="00517C50">
      <w:pPr>
        <w:spacing w:line="276" w:lineRule="auto"/>
        <w:rPr>
          <w:rFonts w:ascii="Times New Roman" w:eastAsia="Times New Roman" w:hAnsi="Times New Roman" w:cs="Times New Roman"/>
          <w:b/>
          <w:color w:val="000000"/>
          <w:sz w:val="24"/>
          <w:szCs w:val="24"/>
        </w:rPr>
      </w:pPr>
      <w:r w:rsidRPr="003B404A">
        <w:rPr>
          <w:rFonts w:ascii="Times New Roman" w:eastAsia="Times New Roman" w:hAnsi="Times New Roman" w:cs="Times New Roman"/>
          <w:b/>
          <w:color w:val="000000"/>
          <w:sz w:val="24"/>
          <w:szCs w:val="24"/>
        </w:rPr>
        <w:t>Educação Ambiental</w:t>
      </w:r>
    </w:p>
    <w:p w14:paraId="0BBD8A1E" w14:textId="77777777" w:rsidR="00517C50" w:rsidRDefault="00517C50" w:rsidP="00517C50">
      <w:pPr>
        <w:jc w:val="center"/>
        <w:textDirection w:val="btLr"/>
        <w:rPr>
          <w:rFonts w:ascii="Times New Roman" w:eastAsia="Times New Roman" w:hAnsi="Times New Roman" w:cs="Times New Roman"/>
          <w:b/>
          <w:i/>
          <w:color w:val="231F20"/>
          <w:sz w:val="28"/>
        </w:rPr>
      </w:pPr>
    </w:p>
    <w:p w14:paraId="01685401" w14:textId="77777777" w:rsidR="00517C50" w:rsidRDefault="00517C50" w:rsidP="00517C50">
      <w:pPr>
        <w:jc w:val="center"/>
        <w:textDirection w:val="btLr"/>
        <w:rPr>
          <w:rFonts w:ascii="Times New Roman" w:eastAsia="Times New Roman" w:hAnsi="Times New Roman" w:cs="Times New Roman"/>
          <w:b/>
          <w:i/>
          <w:color w:val="231F20"/>
          <w:sz w:val="28"/>
        </w:rPr>
      </w:pPr>
    </w:p>
    <w:p w14:paraId="1A6B5932" w14:textId="77777777" w:rsidR="00517C50" w:rsidRDefault="00517C50" w:rsidP="00517C50">
      <w:pPr>
        <w:jc w:val="center"/>
        <w:textDirection w:val="btLr"/>
      </w:pPr>
      <w:r>
        <w:rPr>
          <w:rFonts w:ascii="Times New Roman" w:eastAsia="Times New Roman" w:hAnsi="Times New Roman" w:cs="Times New Roman"/>
          <w:b/>
          <w:i/>
          <w:color w:val="231F20"/>
          <w:sz w:val="28"/>
        </w:rPr>
        <w:t>Resumo</w:t>
      </w:r>
    </w:p>
    <w:p w14:paraId="23499ACC" w14:textId="77777777" w:rsidR="00517C50" w:rsidRDefault="00517C50" w:rsidP="00517C50">
      <w:pPr>
        <w:ind w:left="220" w:firstLine="220"/>
        <w:jc w:val="center"/>
        <w:textDirection w:val="btLr"/>
      </w:pPr>
    </w:p>
    <w:p w14:paraId="59C45BF6" w14:textId="0D2F7E5D" w:rsidR="00785A11" w:rsidRPr="00785A11" w:rsidRDefault="00785A11" w:rsidP="00785A11">
      <w:pPr>
        <w:jc w:val="both"/>
        <w:rPr>
          <w:rFonts w:ascii="Times New Roman" w:hAnsi="Times New Roman" w:cs="Times New Roman"/>
        </w:rPr>
      </w:pPr>
      <w:r w:rsidRPr="002B32A0">
        <w:rPr>
          <w:rFonts w:ascii="Times New Roman" w:hAnsi="Times New Roman" w:cs="Times New Roman"/>
        </w:rPr>
        <w:t>A cultura do milho é uma atividade de grande importânci</w:t>
      </w:r>
      <w:r w:rsidR="00F63B2F">
        <w:rPr>
          <w:rFonts w:ascii="Times New Roman" w:hAnsi="Times New Roman" w:cs="Times New Roman"/>
        </w:rPr>
        <w:t>a para a economia nacional, é</w:t>
      </w:r>
      <w:r w:rsidRPr="002B32A0">
        <w:rPr>
          <w:rFonts w:ascii="Times New Roman" w:hAnsi="Times New Roman" w:cs="Times New Roman"/>
        </w:rPr>
        <w:t xml:space="preserve"> uma das principais commodities agrícolas mundiais. Essa cultura assim como todas as outras, apresentam grande necessidade de nitrogênio para seu desenvolvimento e produtividade. Grande parte do nitrogênio </w:t>
      </w:r>
      <w:r w:rsidR="00F63B2F">
        <w:rPr>
          <w:rFonts w:ascii="Times New Roman" w:hAnsi="Times New Roman" w:cs="Times New Roman"/>
        </w:rPr>
        <w:t xml:space="preserve">fornecido para essa cultura é proveniente </w:t>
      </w:r>
      <w:r w:rsidRPr="002B32A0">
        <w:rPr>
          <w:rFonts w:ascii="Times New Roman" w:hAnsi="Times New Roman" w:cs="Times New Roman"/>
        </w:rPr>
        <w:t xml:space="preserve">da adubação nitrogenada, </w:t>
      </w:r>
      <w:r w:rsidR="00F63B2F">
        <w:rPr>
          <w:rFonts w:ascii="Times New Roman" w:hAnsi="Times New Roman" w:cs="Times New Roman"/>
        </w:rPr>
        <w:t xml:space="preserve">podendo </w:t>
      </w:r>
      <w:r w:rsidRPr="002B32A0">
        <w:rPr>
          <w:rFonts w:ascii="Times New Roman" w:hAnsi="Times New Roman" w:cs="Times New Roman"/>
        </w:rPr>
        <w:t>causar</w:t>
      </w:r>
      <w:r w:rsidR="00F63B2F">
        <w:rPr>
          <w:rFonts w:ascii="Times New Roman" w:hAnsi="Times New Roman" w:cs="Times New Roman"/>
        </w:rPr>
        <w:t xml:space="preserve"> grandes</w:t>
      </w:r>
      <w:r w:rsidRPr="002B32A0">
        <w:rPr>
          <w:rFonts w:ascii="Times New Roman" w:hAnsi="Times New Roman" w:cs="Times New Roman"/>
        </w:rPr>
        <w:t xml:space="preserve"> impactos ambientais.  Ainda são incipientes os estudos sobre a inoculação de bactérias diazotróficas junto </w:t>
      </w:r>
      <w:r w:rsidR="00F63B2F" w:rsidRPr="002B32A0">
        <w:rPr>
          <w:rFonts w:ascii="Times New Roman" w:hAnsi="Times New Roman" w:cs="Times New Roman"/>
        </w:rPr>
        <w:t>à</w:t>
      </w:r>
      <w:r w:rsidRPr="002B32A0">
        <w:rPr>
          <w:rFonts w:ascii="Times New Roman" w:hAnsi="Times New Roman" w:cs="Times New Roman"/>
        </w:rPr>
        <w:t xml:space="preserve"> cultura do milho, que visa suprir a necessidade de nitrogênio ou parte dela a partir da fixação biológica de nitrogênio. O referente trabalho teve como objetivo a</w:t>
      </w:r>
      <w:r w:rsidRPr="002B32A0">
        <w:rPr>
          <w:rFonts w:ascii="Times New Roman" w:eastAsia="Times New Roman" w:hAnsi="Times New Roman" w:cs="Times New Roman"/>
        </w:rPr>
        <w:t>valiar o potencial de u</w:t>
      </w:r>
      <w:r w:rsidR="00F63B2F">
        <w:rPr>
          <w:rFonts w:ascii="Times New Roman" w:eastAsia="Times New Roman" w:hAnsi="Times New Roman" w:cs="Times New Roman"/>
        </w:rPr>
        <w:t>so da inoculação com bactérias d</w:t>
      </w:r>
      <w:r w:rsidRPr="002B32A0">
        <w:rPr>
          <w:rFonts w:ascii="Times New Roman" w:eastAsia="Times New Roman" w:hAnsi="Times New Roman" w:cs="Times New Roman"/>
        </w:rPr>
        <w:t xml:space="preserve">iazotróficas em plantas de milho. </w:t>
      </w:r>
      <w:r w:rsidR="00F63B2F">
        <w:rPr>
          <w:rFonts w:ascii="Times New Roman" w:hAnsi="Times New Roman" w:cs="Times New Roman"/>
        </w:rPr>
        <w:t>Visando</w:t>
      </w:r>
      <w:r w:rsidRPr="002B32A0">
        <w:rPr>
          <w:rFonts w:ascii="Times New Roman" w:hAnsi="Times New Roman" w:cs="Times New Roman"/>
        </w:rPr>
        <w:t xml:space="preserve"> soluções alternativas e limpas, foi realizado um experimento em delineamento em blocos casualizados, em esquema fatorial </w:t>
      </w:r>
      <w:r w:rsidRPr="00785A11">
        <w:rPr>
          <w:rStyle w:val="Hyperlink"/>
          <w:rFonts w:ascii="Times New Roman" w:hAnsi="Times New Roman" w:cs="Times New Roman"/>
          <w:color w:val="auto"/>
          <w:u w:val="none"/>
        </w:rPr>
        <w:t>4 x 3, sendo o quatro representando três estirpes bacterianas mais um tratamento controle, sem inoculação, e três doses de nitrogênio 50, 75 e 100.</w:t>
      </w:r>
      <w:r w:rsidR="00F63B2F">
        <w:rPr>
          <w:rStyle w:val="Hyperlink"/>
          <w:rFonts w:ascii="Times New Roman" w:hAnsi="Times New Roman" w:cs="Times New Roman"/>
          <w:color w:val="auto"/>
          <w:u w:val="none"/>
        </w:rPr>
        <w:t xml:space="preserve"> </w:t>
      </w:r>
      <w:r w:rsidR="00F63B2F">
        <w:rPr>
          <w:rFonts w:ascii="Times New Roman" w:hAnsi="Times New Roman" w:cs="Times New Roman"/>
        </w:rPr>
        <w:t>A</w:t>
      </w:r>
      <w:r w:rsidR="00F63B2F" w:rsidRPr="00F63B2F">
        <w:rPr>
          <w:rFonts w:ascii="Times New Roman" w:hAnsi="Times New Roman" w:cs="Times New Roman"/>
        </w:rPr>
        <w:t xml:space="preserve"> parcela experimental </w:t>
      </w:r>
      <w:r w:rsidR="00F63B2F">
        <w:rPr>
          <w:rFonts w:ascii="Times New Roman" w:hAnsi="Times New Roman" w:cs="Times New Roman"/>
        </w:rPr>
        <w:t>foi constituída por 19,25 m²</w:t>
      </w:r>
      <w:r w:rsidR="00F63B2F" w:rsidRPr="00F63B2F">
        <w:rPr>
          <w:rFonts w:ascii="Times New Roman" w:hAnsi="Times New Roman" w:cs="Times New Roman"/>
        </w:rPr>
        <w:t xml:space="preserve">, sendo formada por sete fileiras de 5,5 metros e com espaçamento de 0,5 metros. O plantio foi realizado com uma plantadeira manual, no sistema de plantio convencional, realizado </w:t>
      </w:r>
      <w:r w:rsidR="008A26AF">
        <w:rPr>
          <w:rFonts w:ascii="Times New Roman" w:hAnsi="Times New Roman" w:cs="Times New Roman"/>
        </w:rPr>
        <w:t>em novembro</w:t>
      </w:r>
      <w:r w:rsidR="00027C68">
        <w:rPr>
          <w:rFonts w:ascii="Times New Roman" w:hAnsi="Times New Roman" w:cs="Times New Roman"/>
        </w:rPr>
        <w:t xml:space="preserve">. </w:t>
      </w:r>
      <w:r w:rsidR="00FF66A9">
        <w:rPr>
          <w:rFonts w:ascii="Times New Roman" w:hAnsi="Times New Roman" w:cs="Times New Roman"/>
        </w:rPr>
        <w:t xml:space="preserve">No </w:t>
      </w:r>
      <w:r w:rsidR="00027C68" w:rsidRPr="00AF7531">
        <w:rPr>
          <w:rFonts w:ascii="Times New Roman" w:hAnsi="Times New Roman" w:cs="Times New Roman"/>
          <w:sz w:val="24"/>
          <w:szCs w:val="24"/>
        </w:rPr>
        <w:t>presente estudo não se verificou interação significativa entre a inoculação das bactérias Ab-V5 (</w:t>
      </w:r>
      <w:r w:rsidR="00027C68" w:rsidRPr="00AF7531">
        <w:rPr>
          <w:rFonts w:ascii="Times New Roman" w:hAnsi="Times New Roman" w:cs="Times New Roman"/>
          <w:i/>
          <w:sz w:val="24"/>
          <w:szCs w:val="24"/>
        </w:rPr>
        <w:t>Azospirillum brasilense</w:t>
      </w:r>
      <w:r w:rsidR="00027C68" w:rsidRPr="00AF7531">
        <w:rPr>
          <w:rFonts w:ascii="Times New Roman" w:hAnsi="Times New Roman" w:cs="Times New Roman"/>
          <w:sz w:val="24"/>
          <w:szCs w:val="24"/>
        </w:rPr>
        <w:t>), 100-13 (</w:t>
      </w:r>
      <w:r w:rsidR="00027C68" w:rsidRPr="00FF66A9">
        <w:rPr>
          <w:rFonts w:ascii="Times New Roman" w:hAnsi="Times New Roman" w:cs="Times New Roman"/>
          <w:i/>
          <w:sz w:val="24"/>
          <w:szCs w:val="24"/>
        </w:rPr>
        <w:t>Burkholderia cenocepacia</w:t>
      </w:r>
      <w:r w:rsidR="00027C68" w:rsidRPr="00AF7531">
        <w:rPr>
          <w:rFonts w:ascii="Times New Roman" w:hAnsi="Times New Roman" w:cs="Times New Roman"/>
          <w:sz w:val="24"/>
          <w:szCs w:val="24"/>
        </w:rPr>
        <w:t>) e 100-39 (</w:t>
      </w:r>
      <w:r w:rsidR="00027C68" w:rsidRPr="00AF7531">
        <w:rPr>
          <w:rFonts w:ascii="Times New Roman" w:hAnsi="Times New Roman" w:cs="Times New Roman"/>
          <w:i/>
          <w:sz w:val="24"/>
          <w:szCs w:val="24"/>
        </w:rPr>
        <w:t>B. cenocepacia</w:t>
      </w:r>
      <w:r w:rsidR="00027C68" w:rsidRPr="00AF7531">
        <w:rPr>
          <w:rFonts w:ascii="Times New Roman" w:hAnsi="Times New Roman" w:cs="Times New Roman"/>
          <w:sz w:val="24"/>
          <w:szCs w:val="24"/>
        </w:rPr>
        <w:t>) com a adubação nitrogenada para as características avaliadas</w:t>
      </w:r>
      <w:r w:rsidR="00FF66A9">
        <w:rPr>
          <w:rFonts w:ascii="Times New Roman" w:hAnsi="Times New Roman" w:cs="Times New Roman"/>
          <w:sz w:val="24"/>
          <w:szCs w:val="24"/>
        </w:rPr>
        <w:t xml:space="preserve">. </w:t>
      </w:r>
      <w:r w:rsidR="00FF66A9" w:rsidRPr="00124085">
        <w:rPr>
          <w:rFonts w:ascii="Times New Roman" w:hAnsi="Times New Roman" w:cs="Times New Roman"/>
        </w:rPr>
        <w:t>Mesmo os resultados não apresentando grandes diferenças estatísticas, pode se observar qu</w:t>
      </w:r>
      <w:r w:rsidR="00FF66A9">
        <w:rPr>
          <w:rFonts w:ascii="Times New Roman" w:hAnsi="Times New Roman" w:cs="Times New Roman"/>
        </w:rPr>
        <w:t>e a estirpe 100-39 apresentou para algumas características médias mais expressivas</w:t>
      </w:r>
      <w:r w:rsidR="00FF66A9" w:rsidRPr="00124085">
        <w:rPr>
          <w:rFonts w:ascii="Times New Roman" w:hAnsi="Times New Roman" w:cs="Times New Roman"/>
        </w:rPr>
        <w:t>.</w:t>
      </w:r>
    </w:p>
    <w:p w14:paraId="5D08D860" w14:textId="77777777" w:rsidR="00785A11" w:rsidRPr="00785A11" w:rsidRDefault="00785A11" w:rsidP="00517C50">
      <w:pPr>
        <w:spacing w:after="120"/>
        <w:jc w:val="both"/>
        <w:textDirection w:val="btLr"/>
        <w:rPr>
          <w:rFonts w:ascii="Times New Roman" w:eastAsia="Times New Roman" w:hAnsi="Times New Roman" w:cs="Times New Roman"/>
        </w:rPr>
      </w:pPr>
    </w:p>
    <w:p w14:paraId="3761C187" w14:textId="0808D712" w:rsidR="00517C50" w:rsidRDefault="00517C50" w:rsidP="00517C50">
      <w:pPr>
        <w:spacing w:before="156"/>
        <w:ind w:left="220" w:firstLine="220"/>
        <w:textDirection w:val="btLr"/>
      </w:pPr>
      <w:r w:rsidRPr="00340EB7">
        <w:rPr>
          <w:rFonts w:ascii="Times New Roman" w:eastAsia="Times New Roman" w:hAnsi="Times New Roman" w:cs="Times New Roman"/>
          <w:b/>
          <w:bCs/>
          <w:color w:val="000000"/>
          <w:sz w:val="24"/>
        </w:rPr>
        <w:t>Palavras-chave</w:t>
      </w:r>
      <w:r>
        <w:rPr>
          <w:rFonts w:ascii="Times New Roman" w:eastAsia="Times New Roman" w:hAnsi="Times New Roman" w:cs="Times New Roman"/>
          <w:color w:val="000000"/>
          <w:sz w:val="24"/>
        </w:rPr>
        <w:t>:</w:t>
      </w:r>
      <w:r w:rsidR="001A1C95">
        <w:rPr>
          <w:rFonts w:ascii="Times New Roman" w:eastAsia="Times New Roman" w:hAnsi="Times New Roman" w:cs="Times New Roman"/>
          <w:color w:val="000000"/>
          <w:sz w:val="24"/>
        </w:rPr>
        <w:t xml:space="preserve"> </w:t>
      </w:r>
      <w:r w:rsidR="004E073C">
        <w:rPr>
          <w:rFonts w:ascii="Times New Roman" w:eastAsia="Times New Roman" w:hAnsi="Times New Roman" w:cs="Times New Roman"/>
          <w:color w:val="000000"/>
          <w:sz w:val="24"/>
        </w:rPr>
        <w:t xml:space="preserve">Inoculação, </w:t>
      </w:r>
      <w:r w:rsidR="001A1C95">
        <w:rPr>
          <w:rFonts w:ascii="Times New Roman" w:eastAsia="Times New Roman" w:hAnsi="Times New Roman" w:cs="Times New Roman"/>
          <w:color w:val="000000"/>
          <w:sz w:val="24"/>
        </w:rPr>
        <w:t>Milho; Sustentabilidade</w:t>
      </w:r>
      <w:r w:rsidR="004E073C">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w:t>
      </w:r>
    </w:p>
    <w:p w14:paraId="3C4A2C0A" w14:textId="77777777" w:rsidR="00517C50" w:rsidRPr="00B91112" w:rsidRDefault="00517C50" w:rsidP="000B5515">
      <w:pPr>
        <w:jc w:val="right"/>
      </w:pPr>
    </w:p>
    <w:p w14:paraId="048846DD" w14:textId="77777777" w:rsidR="0021343C" w:rsidRPr="001B2BBC" w:rsidRDefault="0021343C">
      <w:pPr>
        <w:pStyle w:val="Corpodetexto"/>
        <w:ind w:left="1003"/>
        <w:rPr>
          <w:rFonts w:ascii="Times New Roman"/>
          <w:lang w:val="pt-BR"/>
        </w:rPr>
      </w:pPr>
    </w:p>
    <w:p w14:paraId="7B134DD8" w14:textId="77777777" w:rsidR="00B91112" w:rsidRDefault="00B91112">
      <w:pPr>
        <w:rPr>
          <w:rFonts w:ascii="Times New Roman"/>
          <w:sz w:val="28"/>
        </w:rPr>
        <w:sectPr w:rsidR="00B91112">
          <w:headerReference w:type="even" r:id="rId11"/>
          <w:headerReference w:type="default" r:id="rId12"/>
          <w:footerReference w:type="even" r:id="rId13"/>
          <w:footerReference w:type="default" r:id="rId14"/>
          <w:type w:val="continuous"/>
          <w:pgSz w:w="11520" w:h="15480"/>
          <w:pgMar w:top="0" w:right="840" w:bottom="280" w:left="860" w:header="720" w:footer="720" w:gutter="0"/>
          <w:cols w:space="720"/>
        </w:sectPr>
      </w:pPr>
    </w:p>
    <w:p w14:paraId="2E9E5533" w14:textId="77777777" w:rsidR="0021343C" w:rsidRDefault="0021343C">
      <w:pPr>
        <w:rPr>
          <w:rFonts w:ascii="Times New Roman"/>
          <w:sz w:val="28"/>
        </w:rPr>
        <w:sectPr w:rsidR="0021343C" w:rsidSect="00B91112">
          <w:type w:val="continuous"/>
          <w:pgSz w:w="11520" w:h="15480"/>
          <w:pgMar w:top="0" w:right="840" w:bottom="280" w:left="860" w:header="720" w:footer="720" w:gutter="0"/>
          <w:cols w:space="720"/>
        </w:sectPr>
      </w:pPr>
    </w:p>
    <w:p w14:paraId="0B375794" w14:textId="77777777" w:rsidR="005A2FEA" w:rsidRPr="00B038B6" w:rsidRDefault="00357611" w:rsidP="00B038B6">
      <w:pPr>
        <w:tabs>
          <w:tab w:val="left" w:pos="5140"/>
        </w:tabs>
        <w:spacing w:line="360" w:lineRule="auto"/>
        <w:rPr>
          <w:rFonts w:ascii="Times New Roman" w:eastAsia="Times New Roman" w:hAnsi="Times New Roman" w:cs="Times New Roman"/>
          <w:b/>
          <w:smallCaps/>
          <w:color w:val="1F497D" w:themeColor="text2"/>
          <w:sz w:val="56"/>
          <w:szCs w:val="56"/>
        </w:rPr>
      </w:pPr>
      <w:r w:rsidRPr="006627A8">
        <w:rPr>
          <w:rFonts w:ascii="Times New Roman" w:eastAsia="Times New Roman" w:hAnsi="Times New Roman" w:cs="Times New Roman"/>
          <w:b/>
          <w:smallCaps/>
          <w:color w:val="1F497D" w:themeColor="text2"/>
          <w:sz w:val="56"/>
          <w:szCs w:val="56"/>
        </w:rPr>
        <w:lastRenderedPageBreak/>
        <w:t>I</w:t>
      </w:r>
      <w:r w:rsidRPr="006627A8">
        <w:rPr>
          <w:rFonts w:ascii="Times New Roman" w:eastAsia="Times New Roman" w:hAnsi="Times New Roman" w:cs="Times New Roman"/>
          <w:b/>
          <w:smallCaps/>
          <w:color w:val="1F497D" w:themeColor="text2"/>
          <w:sz w:val="24"/>
          <w:szCs w:val="24"/>
        </w:rPr>
        <w:t>NTRODUÇÃO</w:t>
      </w:r>
    </w:p>
    <w:p w14:paraId="65277845" w14:textId="77777777" w:rsidR="009E75F3" w:rsidRPr="007636ED" w:rsidRDefault="009E75F3" w:rsidP="009E75F3">
      <w:pPr>
        <w:spacing w:line="360" w:lineRule="auto"/>
        <w:ind w:firstLine="709"/>
        <w:jc w:val="both"/>
        <w:rPr>
          <w:rFonts w:ascii="Times New Roman" w:hAnsi="Times New Roman" w:cs="Times New Roman"/>
          <w:sz w:val="24"/>
          <w:szCs w:val="24"/>
        </w:rPr>
      </w:pPr>
      <w:r w:rsidRPr="007636ED">
        <w:rPr>
          <w:rFonts w:ascii="Times New Roman" w:hAnsi="Times New Roman" w:cs="Times New Roman"/>
          <w:sz w:val="24"/>
          <w:szCs w:val="24"/>
        </w:rPr>
        <w:t xml:space="preserve">O milho é uma das principais commodities agrícolas mundiais, sendo a principal fonte energética para animais, a demanda desse cereal, também está diretamente ligada com o consumo de proteína animal, que apresentou um aumento nos últimos anos (CONAB, 2019).  </w:t>
      </w:r>
      <w:r w:rsidRPr="000E793D">
        <w:rPr>
          <w:rFonts w:ascii="Times New Roman" w:hAnsi="Times New Roman" w:cs="Times New Roman"/>
          <w:sz w:val="24"/>
          <w:szCs w:val="24"/>
        </w:rPr>
        <w:t xml:space="preserve">Esse cereal é base alimentar de alguns países, além de ser utilizado como matéria prima na produção de combustíveis renováveis </w:t>
      </w:r>
      <w:r w:rsidRPr="007636ED">
        <w:rPr>
          <w:rFonts w:ascii="Times New Roman" w:hAnsi="Times New Roman" w:cs="Times New Roman"/>
          <w:sz w:val="24"/>
          <w:szCs w:val="24"/>
        </w:rPr>
        <w:t>(CONAB, 2019).  O Brasil é um grande exportador desse grão, porém essa cultura vem perdendo aos poucos espaço, principalmente para a implantação de novas áreas de soja como safra de verão, essa cultura desperta maior interesse ao produtor, devido aos menores custos, principalmente com adubos nitrogenados.</w:t>
      </w:r>
    </w:p>
    <w:p w14:paraId="363DCF0D" w14:textId="77777777" w:rsidR="009E75F3" w:rsidRPr="007636ED" w:rsidRDefault="009E75F3" w:rsidP="009E75F3">
      <w:pPr>
        <w:spacing w:line="360" w:lineRule="auto"/>
        <w:ind w:firstLine="709"/>
        <w:jc w:val="both"/>
        <w:rPr>
          <w:rFonts w:ascii="Times New Roman" w:hAnsi="Times New Roman" w:cs="Times New Roman"/>
          <w:sz w:val="24"/>
          <w:szCs w:val="24"/>
        </w:rPr>
      </w:pPr>
      <w:r w:rsidRPr="007636ED">
        <w:rPr>
          <w:rFonts w:ascii="Times New Roman" w:hAnsi="Times New Roman" w:cs="Times New Roman"/>
          <w:sz w:val="24"/>
          <w:szCs w:val="24"/>
        </w:rPr>
        <w:t>Dentre os nutrientes essenciais para o desenvolvimento de uma planta, o nitrogênio - N é um nutriente crucial para o desenvolvimento, manutenção e produtividade da planta. A falta do mesmo pode causar uma drástica queda na produtividade, que é consequência da redução da área foliar, diminuição da taxa fotossintética, atrasos no desenvolvimento e distúrbios fisiológicos (SILVA et al., 2017).</w:t>
      </w:r>
    </w:p>
    <w:p w14:paraId="761977C5" w14:textId="020EDDF5" w:rsidR="004E073C" w:rsidRPr="007636ED" w:rsidRDefault="009E75F3" w:rsidP="009E75F3">
      <w:pPr>
        <w:spacing w:line="360" w:lineRule="auto"/>
        <w:ind w:firstLine="709"/>
        <w:jc w:val="both"/>
        <w:rPr>
          <w:rFonts w:ascii="Times New Roman" w:hAnsi="Times New Roman" w:cs="Times New Roman"/>
          <w:sz w:val="24"/>
          <w:szCs w:val="24"/>
        </w:rPr>
      </w:pPr>
      <w:r w:rsidRPr="007636ED">
        <w:rPr>
          <w:rFonts w:ascii="Times New Roman" w:hAnsi="Times New Roman" w:cs="Times New Roman"/>
          <w:sz w:val="24"/>
          <w:szCs w:val="24"/>
        </w:rPr>
        <w:t xml:space="preserve">As bactérias promotoras do crescimento vegetal, do gênero </w:t>
      </w:r>
      <w:r w:rsidRPr="007636ED">
        <w:rPr>
          <w:rFonts w:ascii="Times New Roman" w:hAnsi="Times New Roman" w:cs="Times New Roman"/>
          <w:i/>
          <w:sz w:val="24"/>
          <w:szCs w:val="24"/>
        </w:rPr>
        <w:t>Azospirillum</w:t>
      </w:r>
      <w:r w:rsidRPr="007636ED">
        <w:rPr>
          <w:rFonts w:ascii="Times New Roman" w:hAnsi="Times New Roman" w:cs="Times New Roman"/>
          <w:sz w:val="24"/>
          <w:szCs w:val="24"/>
        </w:rPr>
        <w:t xml:space="preserve">, trazem inúmeros benéficos para as plantas quando em contato com o sistema radicular, como a produção de fitormônios, estabelecimento do crescimento vegetativo e fornecimento de nitrogênio. Além de trazer benefícios para a planta, </w:t>
      </w:r>
      <w:r w:rsidR="004E073C" w:rsidRPr="007636ED">
        <w:rPr>
          <w:rFonts w:ascii="Times New Roman" w:hAnsi="Times New Roman" w:cs="Times New Roman"/>
          <w:sz w:val="24"/>
          <w:szCs w:val="24"/>
        </w:rPr>
        <w:t>à</w:t>
      </w:r>
      <w:r w:rsidRPr="007636ED">
        <w:rPr>
          <w:rFonts w:ascii="Times New Roman" w:hAnsi="Times New Roman" w:cs="Times New Roman"/>
          <w:sz w:val="24"/>
          <w:szCs w:val="24"/>
        </w:rPr>
        <w:t xml:space="preserve"> inoculação apresenta benefício ao meio ambiente, possibilita a redução de fertilizantes nitrogenados, gerando até mesmo uma maior rentabilidade ao</w:t>
      </w:r>
      <w:r w:rsidR="004E073C">
        <w:rPr>
          <w:rFonts w:ascii="Times New Roman" w:hAnsi="Times New Roman" w:cs="Times New Roman"/>
          <w:sz w:val="24"/>
          <w:szCs w:val="24"/>
        </w:rPr>
        <w:t xml:space="preserve"> produtor </w:t>
      </w:r>
      <w:r w:rsidR="004E073C" w:rsidRPr="004E073C">
        <w:rPr>
          <w:rFonts w:ascii="Times New Roman" w:hAnsi="Times New Roman" w:cs="Times New Roman"/>
          <w:sz w:val="24"/>
          <w:szCs w:val="24"/>
        </w:rPr>
        <w:t>(Florentino et al., 2017</w:t>
      </w:r>
      <w:r w:rsidR="004E073C">
        <w:rPr>
          <w:rFonts w:ascii="Times New Roman" w:hAnsi="Times New Roman" w:cs="Times New Roman"/>
          <w:sz w:val="24"/>
          <w:szCs w:val="24"/>
        </w:rPr>
        <w:t>)</w:t>
      </w:r>
      <w:r w:rsidR="004E073C">
        <w:t xml:space="preserve">. </w:t>
      </w:r>
      <w:r w:rsidRPr="007636ED">
        <w:rPr>
          <w:rFonts w:ascii="Times New Roman" w:hAnsi="Times New Roman" w:cs="Times New Roman"/>
          <w:sz w:val="24"/>
          <w:szCs w:val="24"/>
        </w:rPr>
        <w:t xml:space="preserve">As bactérias do gênero </w:t>
      </w:r>
      <w:r w:rsidRPr="007636ED">
        <w:rPr>
          <w:rFonts w:ascii="Times New Roman" w:hAnsi="Times New Roman" w:cs="Times New Roman"/>
          <w:i/>
          <w:sz w:val="24"/>
          <w:szCs w:val="24"/>
        </w:rPr>
        <w:t>Azospirillum</w:t>
      </w:r>
      <w:r w:rsidRPr="007636ED">
        <w:rPr>
          <w:rFonts w:ascii="Times New Roman" w:hAnsi="Times New Roman" w:cs="Times New Roman"/>
          <w:sz w:val="24"/>
          <w:szCs w:val="24"/>
        </w:rPr>
        <w:t xml:space="preserve"> apresentam boa aceitabilidade quando inoculadas em gramíneas, trazendo resultados satisfatórios quando na cultura do milho.</w:t>
      </w:r>
      <w:r w:rsidR="004E073C">
        <w:rPr>
          <w:rFonts w:ascii="Times New Roman" w:hAnsi="Times New Roman" w:cs="Times New Roman"/>
          <w:sz w:val="24"/>
          <w:szCs w:val="24"/>
        </w:rPr>
        <w:t xml:space="preserve"> </w:t>
      </w:r>
    </w:p>
    <w:p w14:paraId="49507E10" w14:textId="77777777" w:rsidR="009E75F3" w:rsidRDefault="009E75F3" w:rsidP="009E75F3">
      <w:pPr>
        <w:spacing w:line="360" w:lineRule="auto"/>
        <w:ind w:firstLine="709"/>
        <w:jc w:val="both"/>
        <w:rPr>
          <w:rFonts w:ascii="Times New Roman" w:hAnsi="Times New Roman" w:cs="Times New Roman"/>
          <w:sz w:val="24"/>
          <w:szCs w:val="24"/>
        </w:rPr>
      </w:pPr>
      <w:r w:rsidRPr="006D7D62">
        <w:rPr>
          <w:rFonts w:ascii="Times New Roman" w:hAnsi="Times New Roman" w:cs="Times New Roman"/>
          <w:sz w:val="24"/>
          <w:szCs w:val="24"/>
        </w:rPr>
        <w:t>Com base nisso, o objetivo</w:t>
      </w:r>
      <w:r>
        <w:rPr>
          <w:rFonts w:ascii="Times New Roman" w:hAnsi="Times New Roman" w:cs="Times New Roman"/>
          <w:sz w:val="24"/>
          <w:szCs w:val="24"/>
        </w:rPr>
        <w:t xml:space="preserve"> desse</w:t>
      </w:r>
      <w:r w:rsidRPr="006D7D62">
        <w:rPr>
          <w:rFonts w:ascii="Times New Roman" w:hAnsi="Times New Roman" w:cs="Times New Roman"/>
          <w:sz w:val="24"/>
          <w:szCs w:val="24"/>
        </w:rPr>
        <w:t xml:space="preserve"> </w:t>
      </w:r>
      <w:r>
        <w:rPr>
          <w:rFonts w:ascii="Times New Roman" w:hAnsi="Times New Roman" w:cs="Times New Roman"/>
          <w:sz w:val="24"/>
          <w:szCs w:val="24"/>
        </w:rPr>
        <w:t xml:space="preserve">trabalho foi </w:t>
      </w:r>
      <w:r w:rsidRPr="00220F97">
        <w:rPr>
          <w:rFonts w:ascii="Times New Roman" w:hAnsi="Times New Roman" w:cs="Times New Roman"/>
          <w:sz w:val="24"/>
          <w:szCs w:val="24"/>
        </w:rPr>
        <w:t>avaliar o potencial de uso</w:t>
      </w:r>
      <w:r>
        <w:rPr>
          <w:rFonts w:ascii="Times New Roman" w:hAnsi="Times New Roman" w:cs="Times New Roman"/>
          <w:sz w:val="24"/>
          <w:szCs w:val="24"/>
        </w:rPr>
        <w:t xml:space="preserve"> da i</w:t>
      </w:r>
      <w:r w:rsidRPr="007636ED">
        <w:rPr>
          <w:rFonts w:ascii="Times New Roman" w:hAnsi="Times New Roman" w:cs="Times New Roman"/>
          <w:sz w:val="24"/>
          <w:szCs w:val="24"/>
        </w:rPr>
        <w:t xml:space="preserve">noculação com bactérias </w:t>
      </w:r>
      <w:r>
        <w:rPr>
          <w:rFonts w:ascii="Times New Roman" w:hAnsi="Times New Roman" w:cs="Times New Roman"/>
          <w:sz w:val="24"/>
          <w:szCs w:val="24"/>
        </w:rPr>
        <w:t xml:space="preserve">Diazotróficas no milho, sujeito a diferentes doses de fertilizante Nitrogenado. </w:t>
      </w:r>
    </w:p>
    <w:p w14:paraId="300118D6" w14:textId="77777777" w:rsidR="009E75F3" w:rsidRDefault="009E75F3" w:rsidP="003D68C8">
      <w:pPr>
        <w:spacing w:line="360" w:lineRule="auto"/>
        <w:ind w:firstLine="720"/>
        <w:jc w:val="both"/>
        <w:rPr>
          <w:rFonts w:ascii="Times New Roman" w:hAnsi="Times New Roman" w:cs="Times New Roman"/>
          <w:b/>
          <w:i/>
          <w:color w:val="E36C09"/>
          <w:sz w:val="24"/>
          <w:szCs w:val="24"/>
        </w:rPr>
      </w:pPr>
    </w:p>
    <w:p w14:paraId="3522883C" w14:textId="77777777" w:rsidR="00C141D3" w:rsidRDefault="00C141D3" w:rsidP="003D68C8">
      <w:pPr>
        <w:spacing w:line="360" w:lineRule="auto"/>
        <w:jc w:val="both"/>
        <w:rPr>
          <w:rFonts w:ascii="Times New Roman" w:eastAsia="Times New Roman" w:hAnsi="Times New Roman" w:cs="Times New Roman"/>
          <w:b/>
          <w:smallCaps/>
          <w:color w:val="000000"/>
        </w:rPr>
      </w:pPr>
    </w:p>
    <w:p w14:paraId="08D12C02" w14:textId="77777777" w:rsidR="00C141D3" w:rsidRDefault="00C141D3" w:rsidP="003D68C8">
      <w:pPr>
        <w:spacing w:line="360" w:lineRule="auto"/>
        <w:jc w:val="both"/>
        <w:rPr>
          <w:rFonts w:ascii="Times New Roman" w:eastAsia="Times New Roman" w:hAnsi="Times New Roman" w:cs="Times New Roman"/>
          <w:b/>
          <w:smallCaps/>
          <w:color w:val="000000"/>
        </w:rPr>
      </w:pPr>
    </w:p>
    <w:p w14:paraId="5B9203C5" w14:textId="77777777" w:rsidR="005A2FEA" w:rsidRDefault="00357611" w:rsidP="00357611">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lastRenderedPageBreak/>
        <w:t>M</w:t>
      </w:r>
      <w:r w:rsidRPr="006627A8">
        <w:rPr>
          <w:rFonts w:ascii="Times New Roman" w:eastAsia="Times New Roman" w:hAnsi="Times New Roman" w:cs="Times New Roman"/>
          <w:b/>
          <w:smallCaps/>
          <w:color w:val="1F497D" w:themeColor="text2"/>
          <w:sz w:val="24"/>
          <w:szCs w:val="24"/>
        </w:rPr>
        <w:t>ETODOLOGIA</w:t>
      </w:r>
    </w:p>
    <w:p w14:paraId="0BA77B81" w14:textId="77777777" w:rsidR="009E75F3" w:rsidRDefault="009E75F3" w:rsidP="009E75F3">
      <w:pPr>
        <w:spacing w:line="360" w:lineRule="auto"/>
        <w:ind w:firstLine="709"/>
        <w:jc w:val="both"/>
        <w:rPr>
          <w:rFonts w:ascii="Times New Roman" w:hAnsi="Times New Roman" w:cs="Times New Roman"/>
          <w:sz w:val="24"/>
          <w:szCs w:val="24"/>
        </w:rPr>
      </w:pPr>
      <w:r w:rsidRPr="000E793D">
        <w:rPr>
          <w:rFonts w:ascii="Times New Roman" w:hAnsi="Times New Roman" w:cs="Times New Roman"/>
          <w:sz w:val="24"/>
          <w:szCs w:val="24"/>
        </w:rPr>
        <w:t>A pesquisa foi realizada no campo experimental da UNIFENAS, no setor de Ciências Agrárias.</w:t>
      </w:r>
      <w:r>
        <w:rPr>
          <w:rFonts w:ascii="Times New Roman" w:hAnsi="Times New Roman" w:cs="Times New Roman"/>
          <w:sz w:val="24"/>
          <w:szCs w:val="24"/>
        </w:rPr>
        <w:t xml:space="preserve"> </w:t>
      </w:r>
      <w:r w:rsidRPr="00CC17EF">
        <w:rPr>
          <w:rFonts w:ascii="Times New Roman" w:hAnsi="Times New Roman" w:cs="Times New Roman"/>
          <w:sz w:val="24"/>
          <w:szCs w:val="24"/>
        </w:rPr>
        <w:t>As sementes serão adquiridas em revendedoras locais, sementes de milho híbrido com finalidade de produção para grãos.</w:t>
      </w:r>
    </w:p>
    <w:p w14:paraId="3339BCA9" w14:textId="77777777" w:rsidR="009E75F3" w:rsidRDefault="009E75F3" w:rsidP="009E75F3">
      <w:pPr>
        <w:spacing w:line="360" w:lineRule="auto"/>
        <w:ind w:firstLine="709"/>
        <w:jc w:val="both"/>
        <w:rPr>
          <w:rFonts w:ascii="Times New Roman" w:hAnsi="Times New Roman" w:cs="Times New Roman"/>
          <w:sz w:val="24"/>
          <w:szCs w:val="24"/>
          <w:highlight w:val="yellow"/>
        </w:rPr>
      </w:pPr>
      <w:r>
        <w:rPr>
          <w:rFonts w:ascii="Times New Roman" w:hAnsi="Times New Roman" w:cs="Times New Roman"/>
          <w:sz w:val="24"/>
          <w:szCs w:val="24"/>
        </w:rPr>
        <w:t xml:space="preserve">Foi </w:t>
      </w:r>
      <w:r w:rsidRPr="00CC17EF">
        <w:rPr>
          <w:rFonts w:ascii="Times New Roman" w:hAnsi="Times New Roman" w:cs="Times New Roman"/>
          <w:sz w:val="24"/>
          <w:szCs w:val="24"/>
        </w:rPr>
        <w:t>utilizado o delineamento em blocos casualizados (DBC) em esquema fatorial 4 x 3, sendo 4 referente à inoculação com 3 estirpes bacterianas</w:t>
      </w:r>
      <w:r>
        <w:rPr>
          <w:rFonts w:ascii="Times New Roman" w:hAnsi="Times New Roman" w:cs="Times New Roman"/>
          <w:sz w:val="24"/>
          <w:szCs w:val="24"/>
        </w:rPr>
        <w:t xml:space="preserve">, sendo </w:t>
      </w:r>
      <w:r w:rsidRPr="00BD372F">
        <w:rPr>
          <w:rFonts w:ascii="Times New Roman" w:hAnsi="Times New Roman" w:cs="Times New Roman"/>
          <w:sz w:val="24"/>
          <w:szCs w:val="24"/>
        </w:rPr>
        <w:t>: Ab-V5 (</w:t>
      </w:r>
      <w:r w:rsidRPr="0059319A">
        <w:rPr>
          <w:rFonts w:ascii="Times New Roman" w:hAnsi="Times New Roman" w:cs="Times New Roman"/>
          <w:i/>
          <w:sz w:val="24"/>
          <w:szCs w:val="24"/>
        </w:rPr>
        <w:t>Azospirillum brasilense</w:t>
      </w:r>
      <w:r w:rsidRPr="00BD372F">
        <w:rPr>
          <w:rFonts w:ascii="Times New Roman" w:hAnsi="Times New Roman" w:cs="Times New Roman"/>
          <w:sz w:val="24"/>
          <w:szCs w:val="24"/>
        </w:rPr>
        <w:t>), 100-13 (</w:t>
      </w:r>
      <w:r w:rsidRPr="0059319A">
        <w:rPr>
          <w:rFonts w:ascii="Times New Roman" w:hAnsi="Times New Roman" w:cs="Times New Roman"/>
          <w:i/>
          <w:sz w:val="24"/>
          <w:szCs w:val="24"/>
        </w:rPr>
        <w:t>Burkholderia cenocepacia</w:t>
      </w:r>
      <w:r w:rsidRPr="00BD372F">
        <w:rPr>
          <w:rFonts w:ascii="Times New Roman" w:hAnsi="Times New Roman" w:cs="Times New Roman"/>
          <w:sz w:val="24"/>
          <w:szCs w:val="24"/>
        </w:rPr>
        <w:t>) e 100-39 (</w:t>
      </w:r>
      <w:r w:rsidRPr="0059319A">
        <w:rPr>
          <w:rFonts w:ascii="Times New Roman" w:hAnsi="Times New Roman" w:cs="Times New Roman"/>
          <w:i/>
          <w:sz w:val="24"/>
          <w:szCs w:val="24"/>
        </w:rPr>
        <w:t>B. cenocepacia</w:t>
      </w:r>
      <w:r w:rsidRPr="00BD372F">
        <w:rPr>
          <w:rFonts w:ascii="Times New Roman" w:hAnsi="Times New Roman" w:cs="Times New Roman"/>
          <w:sz w:val="24"/>
          <w:szCs w:val="24"/>
        </w:rPr>
        <w:t>)</w:t>
      </w:r>
      <w:r>
        <w:rPr>
          <w:rFonts w:ascii="Times New Roman" w:hAnsi="Times New Roman" w:cs="Times New Roman"/>
          <w:sz w:val="24"/>
          <w:szCs w:val="24"/>
        </w:rPr>
        <w:t xml:space="preserve">, </w:t>
      </w:r>
      <w:r w:rsidRPr="00CC17EF">
        <w:rPr>
          <w:rFonts w:ascii="Times New Roman" w:hAnsi="Times New Roman" w:cs="Times New Roman"/>
          <w:sz w:val="24"/>
          <w:szCs w:val="24"/>
        </w:rPr>
        <w:t>e um tratamento sem controle e três doses de nitrogênio de 50, 75 e 100% da quantidade recomendada para a cultura do mil</w:t>
      </w:r>
      <w:r>
        <w:rPr>
          <w:rFonts w:ascii="Times New Roman" w:hAnsi="Times New Roman" w:cs="Times New Roman"/>
          <w:sz w:val="24"/>
          <w:szCs w:val="24"/>
        </w:rPr>
        <w:t>ho.</w:t>
      </w:r>
    </w:p>
    <w:p w14:paraId="49076D18" w14:textId="6F2A4C89" w:rsidR="009E75F3" w:rsidRDefault="009E75F3" w:rsidP="009E75F3">
      <w:pPr>
        <w:spacing w:line="360" w:lineRule="auto"/>
        <w:ind w:firstLine="709"/>
        <w:jc w:val="both"/>
        <w:rPr>
          <w:rFonts w:ascii="Times New Roman" w:hAnsi="Times New Roman" w:cs="Times New Roman"/>
          <w:sz w:val="24"/>
          <w:szCs w:val="24"/>
        </w:rPr>
      </w:pPr>
      <w:r w:rsidRPr="00DB7422">
        <w:rPr>
          <w:rFonts w:ascii="Times New Roman" w:hAnsi="Times New Roman" w:cs="Times New Roman"/>
          <w:sz w:val="24"/>
          <w:szCs w:val="24"/>
        </w:rPr>
        <w:t xml:space="preserve">Cada parcela experimental </w:t>
      </w:r>
      <w:r>
        <w:rPr>
          <w:rFonts w:ascii="Times New Roman" w:hAnsi="Times New Roman" w:cs="Times New Roman"/>
          <w:sz w:val="24"/>
          <w:szCs w:val="24"/>
        </w:rPr>
        <w:t>foi</w:t>
      </w:r>
      <w:r w:rsidRPr="00DB7422">
        <w:rPr>
          <w:rFonts w:ascii="Times New Roman" w:hAnsi="Times New Roman" w:cs="Times New Roman"/>
          <w:sz w:val="24"/>
          <w:szCs w:val="24"/>
        </w:rPr>
        <w:t xml:space="preserve"> constituída por </w:t>
      </w:r>
      <w:r>
        <w:rPr>
          <w:rFonts w:ascii="Times New Roman" w:hAnsi="Times New Roman" w:cs="Times New Roman"/>
          <w:sz w:val="24"/>
          <w:szCs w:val="24"/>
        </w:rPr>
        <w:t>17,5</w:t>
      </w:r>
      <w:r w:rsidRPr="00DB7422">
        <w:rPr>
          <w:rFonts w:ascii="Times New Roman" w:hAnsi="Times New Roman" w:cs="Times New Roman"/>
          <w:sz w:val="24"/>
          <w:szCs w:val="24"/>
        </w:rPr>
        <w:t xml:space="preserve"> m2, sendo formada por sete fileiras de 5</w:t>
      </w:r>
      <w:r>
        <w:rPr>
          <w:rFonts w:ascii="Times New Roman" w:hAnsi="Times New Roman" w:cs="Times New Roman"/>
          <w:sz w:val="24"/>
          <w:szCs w:val="24"/>
        </w:rPr>
        <w:t>,0</w:t>
      </w:r>
      <w:r w:rsidRPr="00DB7422">
        <w:rPr>
          <w:rFonts w:ascii="Times New Roman" w:hAnsi="Times New Roman" w:cs="Times New Roman"/>
          <w:sz w:val="24"/>
          <w:szCs w:val="24"/>
        </w:rPr>
        <w:t xml:space="preserve"> metros e com espaçamento de 0,5 metros. Para cada parcela a área útil utiliza</w:t>
      </w:r>
      <w:r>
        <w:rPr>
          <w:rFonts w:ascii="Times New Roman" w:hAnsi="Times New Roman" w:cs="Times New Roman"/>
          <w:sz w:val="24"/>
          <w:szCs w:val="24"/>
        </w:rPr>
        <w:t>da foi</w:t>
      </w:r>
      <w:r w:rsidRPr="00DB7422">
        <w:rPr>
          <w:rFonts w:ascii="Times New Roman" w:hAnsi="Times New Roman" w:cs="Times New Roman"/>
          <w:sz w:val="24"/>
          <w:szCs w:val="24"/>
        </w:rPr>
        <w:t xml:space="preserve"> de </w:t>
      </w:r>
      <w:r>
        <w:rPr>
          <w:rFonts w:ascii="Times New Roman" w:hAnsi="Times New Roman" w:cs="Times New Roman"/>
          <w:sz w:val="24"/>
          <w:szCs w:val="24"/>
        </w:rPr>
        <w:t>4,5</w:t>
      </w:r>
      <w:r w:rsidRPr="00DB7422">
        <w:rPr>
          <w:rFonts w:ascii="Times New Roman" w:hAnsi="Times New Roman" w:cs="Times New Roman"/>
          <w:sz w:val="24"/>
          <w:szCs w:val="24"/>
        </w:rPr>
        <w:t xml:space="preserve"> m2, sendo que </w:t>
      </w:r>
      <w:r>
        <w:rPr>
          <w:rFonts w:ascii="Times New Roman" w:hAnsi="Times New Roman" w:cs="Times New Roman"/>
          <w:sz w:val="24"/>
          <w:szCs w:val="24"/>
        </w:rPr>
        <w:t>foram</w:t>
      </w:r>
      <w:r w:rsidRPr="00DB7422">
        <w:rPr>
          <w:rFonts w:ascii="Times New Roman" w:hAnsi="Times New Roman" w:cs="Times New Roman"/>
          <w:sz w:val="24"/>
          <w:szCs w:val="24"/>
        </w:rPr>
        <w:t xml:space="preserve"> descartadas as duas fileiras externas e </w:t>
      </w:r>
      <w:r>
        <w:rPr>
          <w:rFonts w:ascii="Times New Roman" w:hAnsi="Times New Roman" w:cs="Times New Roman"/>
          <w:sz w:val="24"/>
          <w:szCs w:val="24"/>
        </w:rPr>
        <w:t xml:space="preserve">um </w:t>
      </w:r>
      <w:r w:rsidRPr="00DB7422">
        <w:rPr>
          <w:rFonts w:ascii="Times New Roman" w:hAnsi="Times New Roman" w:cs="Times New Roman"/>
          <w:sz w:val="24"/>
          <w:szCs w:val="24"/>
        </w:rPr>
        <w:t>metro de cada extremidade da fileira</w:t>
      </w:r>
      <w:r w:rsidR="008A26AF">
        <w:rPr>
          <w:rFonts w:ascii="Times New Roman" w:hAnsi="Times New Roman" w:cs="Times New Roman"/>
          <w:sz w:val="24"/>
          <w:szCs w:val="24"/>
        </w:rPr>
        <w:t xml:space="preserve"> como mostra a figura 1.</w:t>
      </w:r>
    </w:p>
    <w:p w14:paraId="19492EC9" w14:textId="08B83CA4" w:rsidR="008A26AF" w:rsidRDefault="008A26AF" w:rsidP="002A1557">
      <w:pPr>
        <w:spacing w:line="360" w:lineRule="auto"/>
        <w:ind w:firstLine="709"/>
        <w:rPr>
          <w:rFonts w:ascii="Times New Roman" w:hAnsi="Times New Roman" w:cs="Times New Roman"/>
          <w:sz w:val="24"/>
          <w:szCs w:val="24"/>
        </w:rPr>
      </w:pPr>
      <w:r>
        <w:rPr>
          <w:rFonts w:ascii="Times New Roman" w:hAnsi="Times New Roman" w:cs="Times New Roman"/>
          <w:noProof/>
          <w:sz w:val="24"/>
          <w:szCs w:val="24"/>
          <w:lang w:eastAsia="pt-BR" w:bidi="ar-SA"/>
        </w:rPr>
        <w:drawing>
          <wp:inline distT="0" distB="0" distL="0" distR="0" wp14:anchorId="1EFB0738" wp14:editId="673FAFA5">
            <wp:extent cx="2943225" cy="2207504"/>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2 at 09.02.29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5033" cy="2208860"/>
                    </a:xfrm>
                    <a:prstGeom prst="rect">
                      <a:avLst/>
                    </a:prstGeom>
                  </pic:spPr>
                </pic:pic>
              </a:graphicData>
            </a:graphic>
          </wp:inline>
        </w:drawing>
      </w:r>
    </w:p>
    <w:p w14:paraId="5483C481" w14:textId="3ECF61DE" w:rsidR="002A1557" w:rsidRDefault="002A1557" w:rsidP="002A1557">
      <w:pPr>
        <w:spacing w:line="360" w:lineRule="auto"/>
        <w:ind w:firstLine="709"/>
        <w:rPr>
          <w:rFonts w:ascii="Times New Roman" w:hAnsi="Times New Roman" w:cs="Times New Roman"/>
          <w:sz w:val="24"/>
          <w:szCs w:val="24"/>
        </w:rPr>
      </w:pPr>
      <w:r w:rsidRPr="00337818">
        <w:rPr>
          <w:rFonts w:ascii="Times New Roman" w:hAnsi="Times New Roman" w:cs="Times New Roman"/>
          <w:sz w:val="24"/>
          <w:szCs w:val="24"/>
        </w:rPr>
        <w:t>Figura 1:</w:t>
      </w:r>
      <w:r>
        <w:rPr>
          <w:rFonts w:ascii="Times New Roman" w:hAnsi="Times New Roman" w:cs="Times New Roman"/>
          <w:sz w:val="24"/>
          <w:szCs w:val="24"/>
        </w:rPr>
        <w:t xml:space="preserve"> parcela experimental do experimento.</w:t>
      </w:r>
    </w:p>
    <w:p w14:paraId="3CF1196C" w14:textId="77777777" w:rsidR="009E75F3" w:rsidRDefault="009E75F3" w:rsidP="009E75F3">
      <w:pPr>
        <w:spacing w:line="360" w:lineRule="auto"/>
        <w:ind w:firstLine="709"/>
        <w:jc w:val="both"/>
        <w:rPr>
          <w:rFonts w:ascii="Times New Roman" w:hAnsi="Times New Roman" w:cs="Times New Roman"/>
          <w:sz w:val="24"/>
          <w:szCs w:val="24"/>
        </w:rPr>
      </w:pPr>
      <w:r w:rsidRPr="00DB7422">
        <w:rPr>
          <w:rFonts w:ascii="Times New Roman" w:hAnsi="Times New Roman" w:cs="Times New Roman"/>
          <w:sz w:val="24"/>
          <w:szCs w:val="24"/>
        </w:rPr>
        <w:t>Os inoculantes bacterianos serão preparados no Laboratório de Microbiologia do Solo da UNIFENAS, seguindo protocolo da EMBRAPA.</w:t>
      </w:r>
      <w:r>
        <w:rPr>
          <w:rFonts w:ascii="Times New Roman" w:hAnsi="Times New Roman" w:cs="Times New Roman"/>
          <w:sz w:val="24"/>
          <w:szCs w:val="24"/>
        </w:rPr>
        <w:t xml:space="preserve"> </w:t>
      </w:r>
      <w:r w:rsidRPr="00BD372F">
        <w:rPr>
          <w:rFonts w:ascii="Times New Roman" w:hAnsi="Times New Roman" w:cs="Times New Roman"/>
          <w:sz w:val="24"/>
          <w:szCs w:val="24"/>
        </w:rPr>
        <w:t>As estirpes bacterianas serão cultivadas em meio YMA (Fred e Waksman, 1928), até obtenção de colônia isolada para verificação da pureza. Após, serão cultivadas no meio líquido YM até a fase log de crescimento, aproximadamente 108 células mL-1.</w:t>
      </w:r>
      <w:r>
        <w:rPr>
          <w:rFonts w:ascii="Times New Roman" w:hAnsi="Times New Roman" w:cs="Times New Roman"/>
          <w:sz w:val="24"/>
          <w:szCs w:val="24"/>
        </w:rPr>
        <w:t xml:space="preserve"> As sementes foram inoculadas antes do plantio.</w:t>
      </w:r>
    </w:p>
    <w:p w14:paraId="086906B3" w14:textId="77777777" w:rsidR="009E75F3" w:rsidRDefault="009E75F3" w:rsidP="009E75F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O plantio foi realizado de forma manual, no dia 26/11/2020</w:t>
      </w:r>
      <w:r w:rsidRPr="00BD372F">
        <w:rPr>
          <w:rFonts w:ascii="Times New Roman" w:hAnsi="Times New Roman" w:cs="Times New Roman"/>
          <w:sz w:val="24"/>
          <w:szCs w:val="24"/>
        </w:rPr>
        <w:t>,</w:t>
      </w:r>
      <w:r>
        <w:rPr>
          <w:rFonts w:ascii="Times New Roman" w:hAnsi="Times New Roman" w:cs="Times New Roman"/>
          <w:sz w:val="24"/>
          <w:szCs w:val="24"/>
        </w:rPr>
        <w:t xml:space="preserve"> s</w:t>
      </w:r>
      <w:r w:rsidRPr="00BD372F">
        <w:rPr>
          <w:rFonts w:ascii="Times New Roman" w:hAnsi="Times New Roman" w:cs="Times New Roman"/>
          <w:sz w:val="24"/>
          <w:szCs w:val="24"/>
        </w:rPr>
        <w:t>e</w:t>
      </w:r>
      <w:r>
        <w:rPr>
          <w:rFonts w:ascii="Times New Roman" w:hAnsi="Times New Roman" w:cs="Times New Roman"/>
          <w:sz w:val="24"/>
          <w:szCs w:val="24"/>
        </w:rPr>
        <w:t>ndo</w:t>
      </w:r>
      <w:r w:rsidRPr="00BD372F">
        <w:rPr>
          <w:rFonts w:ascii="Times New Roman" w:hAnsi="Times New Roman" w:cs="Times New Roman"/>
          <w:sz w:val="24"/>
          <w:szCs w:val="24"/>
        </w:rPr>
        <w:t xml:space="preserve"> utilizado </w:t>
      </w:r>
      <w:r>
        <w:rPr>
          <w:rFonts w:ascii="Times New Roman" w:hAnsi="Times New Roman" w:cs="Times New Roman"/>
          <w:sz w:val="24"/>
          <w:szCs w:val="24"/>
        </w:rPr>
        <w:t>na</w:t>
      </w:r>
      <w:r w:rsidRPr="00BD372F">
        <w:rPr>
          <w:rFonts w:ascii="Times New Roman" w:hAnsi="Times New Roman" w:cs="Times New Roman"/>
          <w:sz w:val="24"/>
          <w:szCs w:val="24"/>
        </w:rPr>
        <w:t xml:space="preserve"> semeadura</w:t>
      </w:r>
      <w:r>
        <w:rPr>
          <w:rFonts w:ascii="Times New Roman" w:hAnsi="Times New Roman" w:cs="Times New Roman"/>
          <w:sz w:val="24"/>
          <w:szCs w:val="24"/>
        </w:rPr>
        <w:t xml:space="preserve"> fertilizantes simples, sendo: ureia,, super fosfato simples e Cloreto de potássio.</w:t>
      </w:r>
    </w:p>
    <w:p w14:paraId="4032B8ED" w14:textId="77777777" w:rsidR="009E75F3" w:rsidRDefault="009E75F3" w:rsidP="009E75F3">
      <w:pPr>
        <w:spacing w:line="360" w:lineRule="auto"/>
        <w:ind w:firstLine="709"/>
        <w:jc w:val="both"/>
        <w:rPr>
          <w:rFonts w:ascii="Times New Roman" w:hAnsi="Times New Roman" w:cs="Times New Roman"/>
          <w:sz w:val="24"/>
          <w:szCs w:val="24"/>
        </w:rPr>
      </w:pPr>
      <w:r w:rsidRPr="00BC5B7C">
        <w:rPr>
          <w:rFonts w:ascii="Times New Roman" w:hAnsi="Times New Roman" w:cs="Times New Roman"/>
          <w:sz w:val="24"/>
          <w:szCs w:val="24"/>
        </w:rPr>
        <w:t xml:space="preserve">A adubação de cobertura </w:t>
      </w:r>
      <w:r>
        <w:rPr>
          <w:rFonts w:ascii="Times New Roman" w:hAnsi="Times New Roman" w:cs="Times New Roman"/>
          <w:sz w:val="24"/>
          <w:szCs w:val="24"/>
        </w:rPr>
        <w:t xml:space="preserve">foi </w:t>
      </w:r>
      <w:r w:rsidRPr="00BC5B7C">
        <w:rPr>
          <w:rFonts w:ascii="Times New Roman" w:hAnsi="Times New Roman" w:cs="Times New Roman"/>
          <w:sz w:val="24"/>
          <w:szCs w:val="24"/>
        </w:rPr>
        <w:t xml:space="preserve">realizada </w:t>
      </w:r>
      <w:r>
        <w:rPr>
          <w:rFonts w:ascii="Times New Roman" w:hAnsi="Times New Roman" w:cs="Times New Roman"/>
          <w:sz w:val="24"/>
          <w:szCs w:val="24"/>
        </w:rPr>
        <w:t>no estágio</w:t>
      </w:r>
      <w:r w:rsidRPr="00BC5B7C">
        <w:rPr>
          <w:rFonts w:ascii="Times New Roman" w:hAnsi="Times New Roman" w:cs="Times New Roman"/>
          <w:sz w:val="24"/>
          <w:szCs w:val="24"/>
        </w:rPr>
        <w:t xml:space="preserve"> de desenvolvimento da planta</w:t>
      </w:r>
      <w:r>
        <w:rPr>
          <w:rFonts w:ascii="Times New Roman" w:hAnsi="Times New Roman" w:cs="Times New Roman"/>
          <w:sz w:val="24"/>
          <w:szCs w:val="24"/>
        </w:rPr>
        <w:t xml:space="preserve"> </w:t>
      </w:r>
      <w:r w:rsidRPr="00BC5B7C">
        <w:rPr>
          <w:rFonts w:ascii="Times New Roman" w:hAnsi="Times New Roman" w:cs="Times New Roman"/>
          <w:sz w:val="24"/>
          <w:szCs w:val="24"/>
        </w:rPr>
        <w:t>(V4), com 4 pares de folhas completas</w:t>
      </w:r>
      <w:r>
        <w:rPr>
          <w:rFonts w:ascii="Times New Roman" w:hAnsi="Times New Roman" w:cs="Times New Roman"/>
          <w:sz w:val="24"/>
          <w:szCs w:val="24"/>
        </w:rPr>
        <w:t xml:space="preserve">, realizada </w:t>
      </w:r>
      <w:r w:rsidRPr="00502D39">
        <w:rPr>
          <w:rFonts w:ascii="Times New Roman" w:hAnsi="Times New Roman" w:cs="Times New Roman"/>
          <w:sz w:val="24"/>
          <w:szCs w:val="24"/>
        </w:rPr>
        <w:t>24/12/2020</w:t>
      </w:r>
      <w:r>
        <w:rPr>
          <w:rFonts w:ascii="Times New Roman" w:hAnsi="Times New Roman" w:cs="Times New Roman"/>
          <w:sz w:val="24"/>
          <w:szCs w:val="24"/>
        </w:rPr>
        <w:t xml:space="preserve">. </w:t>
      </w:r>
      <w:r w:rsidRPr="002B1832">
        <w:rPr>
          <w:rFonts w:ascii="Times New Roman" w:hAnsi="Times New Roman" w:cs="Times New Roman"/>
          <w:sz w:val="24"/>
          <w:szCs w:val="24"/>
        </w:rPr>
        <w:t>Na cobertura foi utilizado ureia e cloreto de potássio, visando fornecer 80 Kg de K2O por ha. O cloreto de potássio foi aplicado na mesma quantidade em todos os tratamentos, já a ureia em diferentes dosagens, sendo 318, 238 e 159 Kg de ureia por ha, fornecendo 140, 105 e 70 kg de N por ha respectivamente.</w:t>
      </w:r>
    </w:p>
    <w:p w14:paraId="74ED22E7" w14:textId="0EE58589" w:rsidR="009E75F3" w:rsidRDefault="009E75F3" w:rsidP="009E75F3">
      <w:pPr>
        <w:spacing w:line="360" w:lineRule="auto"/>
        <w:ind w:firstLine="709"/>
        <w:jc w:val="both"/>
        <w:rPr>
          <w:rFonts w:ascii="Times New Roman" w:hAnsi="Times New Roman" w:cs="Times New Roman"/>
        </w:rPr>
      </w:pPr>
      <w:r>
        <w:rPr>
          <w:rFonts w:ascii="Times New Roman" w:hAnsi="Times New Roman" w:cs="Times New Roman"/>
          <w:sz w:val="24"/>
          <w:szCs w:val="24"/>
        </w:rPr>
        <w:t>Foram realizadas duas avaliações, sendo uma no desenvolvimento das plantas, mensurando a altura das plantas</w:t>
      </w:r>
      <w:r w:rsidR="00197319">
        <w:rPr>
          <w:rFonts w:ascii="Times New Roman" w:hAnsi="Times New Roman" w:cs="Times New Roman"/>
          <w:sz w:val="24"/>
          <w:szCs w:val="24"/>
        </w:rPr>
        <w:t xml:space="preserve"> e número de pares de folhas. A</w:t>
      </w:r>
      <w:r>
        <w:rPr>
          <w:rFonts w:ascii="Times New Roman" w:hAnsi="Times New Roman" w:cs="Times New Roman"/>
          <w:sz w:val="24"/>
          <w:szCs w:val="24"/>
        </w:rPr>
        <w:t xml:space="preserve"> segunda avaliação foi realizada no final do experimento, no dia, onde foi avaliado o comprimento e diâmetro de espiga, massa de cem grãos, número de grãos por espiga</w:t>
      </w:r>
      <w:r w:rsidR="00AF7531">
        <w:rPr>
          <w:rFonts w:ascii="Times New Roman" w:hAnsi="Times New Roman" w:cs="Times New Roman"/>
          <w:sz w:val="24"/>
          <w:szCs w:val="24"/>
        </w:rPr>
        <w:t xml:space="preserve"> (figura 2)</w:t>
      </w:r>
      <w:r>
        <w:rPr>
          <w:rFonts w:ascii="Times New Roman" w:hAnsi="Times New Roman" w:cs="Times New Roman"/>
          <w:sz w:val="24"/>
          <w:szCs w:val="24"/>
        </w:rPr>
        <w:t xml:space="preserve"> e produtividade por hectare.</w:t>
      </w:r>
      <w:r w:rsidR="00197319">
        <w:rPr>
          <w:rFonts w:ascii="Times New Roman" w:hAnsi="Times New Roman" w:cs="Times New Roman"/>
          <w:sz w:val="24"/>
          <w:szCs w:val="24"/>
        </w:rPr>
        <w:t xml:space="preserve"> </w:t>
      </w:r>
      <w:r w:rsidR="00197319" w:rsidRPr="00CB64D6">
        <w:rPr>
          <w:rFonts w:ascii="Times New Roman" w:hAnsi="Times New Roman" w:cs="Times New Roman"/>
        </w:rPr>
        <w:t>Os dados foram submetidos à análise de variância pelo programa e as médias compara</w:t>
      </w:r>
      <w:r w:rsidR="00CB64D6">
        <w:rPr>
          <w:rFonts w:ascii="Times New Roman" w:hAnsi="Times New Roman" w:cs="Times New Roman"/>
        </w:rPr>
        <w:t>das pelo teste Tukey (p ≤ 0,05).</w:t>
      </w:r>
    </w:p>
    <w:p w14:paraId="2D0DF6E1" w14:textId="77777777" w:rsidR="00AF7531" w:rsidRDefault="00AF7531" w:rsidP="009E75F3">
      <w:pPr>
        <w:spacing w:line="360" w:lineRule="auto"/>
        <w:ind w:firstLine="709"/>
        <w:jc w:val="both"/>
        <w:rPr>
          <w:rFonts w:ascii="Times New Roman" w:hAnsi="Times New Roman" w:cs="Times New Roman"/>
          <w:noProof/>
          <w:lang w:eastAsia="pt-BR" w:bidi="ar-SA"/>
        </w:rPr>
      </w:pPr>
    </w:p>
    <w:p w14:paraId="702F1736" w14:textId="11488140" w:rsidR="00CB64D6" w:rsidRDefault="00CB64D6" w:rsidP="009E75F3">
      <w:pPr>
        <w:spacing w:line="360" w:lineRule="auto"/>
        <w:ind w:firstLine="709"/>
        <w:jc w:val="both"/>
        <w:rPr>
          <w:rFonts w:ascii="Times New Roman" w:hAnsi="Times New Roman" w:cs="Times New Roman"/>
        </w:rPr>
      </w:pPr>
      <w:r>
        <w:rPr>
          <w:rFonts w:ascii="Times New Roman" w:hAnsi="Times New Roman" w:cs="Times New Roman"/>
          <w:noProof/>
          <w:lang w:eastAsia="pt-BR" w:bidi="ar-SA"/>
        </w:rPr>
        <w:drawing>
          <wp:inline distT="0" distB="0" distL="0" distR="0" wp14:anchorId="259321A9" wp14:editId="6B3BBD9F">
            <wp:extent cx="2802321" cy="32575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7-22 at 09.18.35 (1).jpeg"/>
                    <pic:cNvPicPr/>
                  </pic:nvPicPr>
                  <pic:blipFill rotWithShape="1">
                    <a:blip r:embed="rId16" cstate="print">
                      <a:extLst>
                        <a:ext uri="{28A0092B-C50C-407E-A947-70E740481C1C}">
                          <a14:useLocalDpi xmlns:a14="http://schemas.microsoft.com/office/drawing/2010/main" val="0"/>
                        </a:ext>
                      </a:extLst>
                    </a:blip>
                    <a:srcRect t="15309" b="19302"/>
                    <a:stretch/>
                  </pic:blipFill>
                  <pic:spPr bwMode="auto">
                    <a:xfrm>
                      <a:off x="0" y="0"/>
                      <a:ext cx="2803503" cy="3258924"/>
                    </a:xfrm>
                    <a:prstGeom prst="rect">
                      <a:avLst/>
                    </a:prstGeom>
                    <a:ln>
                      <a:noFill/>
                    </a:ln>
                    <a:extLst>
                      <a:ext uri="{53640926-AAD7-44D8-BBD7-CCE9431645EC}">
                        <a14:shadowObscured xmlns:a14="http://schemas.microsoft.com/office/drawing/2010/main"/>
                      </a:ext>
                    </a:extLst>
                  </pic:spPr>
                </pic:pic>
              </a:graphicData>
            </a:graphic>
          </wp:inline>
        </w:drawing>
      </w:r>
    </w:p>
    <w:p w14:paraId="22CEBCD6" w14:textId="50E270EF" w:rsidR="00CB64D6" w:rsidRPr="00AF7531" w:rsidRDefault="00AF7531" w:rsidP="009E75F3">
      <w:pPr>
        <w:spacing w:line="360" w:lineRule="auto"/>
        <w:ind w:firstLine="709"/>
        <w:jc w:val="both"/>
        <w:rPr>
          <w:rFonts w:ascii="Times New Roman" w:hAnsi="Times New Roman" w:cs="Times New Roman"/>
          <w:sz w:val="24"/>
          <w:szCs w:val="24"/>
        </w:rPr>
      </w:pPr>
      <w:r w:rsidRPr="00337818">
        <w:rPr>
          <w:rFonts w:ascii="Times New Roman" w:hAnsi="Times New Roman" w:cs="Times New Roman"/>
          <w:sz w:val="24"/>
          <w:szCs w:val="24"/>
        </w:rPr>
        <w:t>Figura 2:</w:t>
      </w:r>
      <w:r>
        <w:rPr>
          <w:rFonts w:ascii="Times New Roman" w:hAnsi="Times New Roman" w:cs="Times New Roman"/>
          <w:b/>
          <w:sz w:val="24"/>
          <w:szCs w:val="24"/>
        </w:rPr>
        <w:t xml:space="preserve"> </w:t>
      </w:r>
      <w:r>
        <w:rPr>
          <w:rFonts w:ascii="Times New Roman" w:hAnsi="Times New Roman" w:cs="Times New Roman"/>
          <w:sz w:val="24"/>
          <w:szCs w:val="24"/>
        </w:rPr>
        <w:t xml:space="preserve">Imagem da espiga na fase final do experimento (avaliação do diâmetro e comprimento e número de grão por espiga). </w:t>
      </w:r>
    </w:p>
    <w:p w14:paraId="44C727B8" w14:textId="77777777" w:rsidR="008A26AF" w:rsidRPr="00AF7531" w:rsidRDefault="008A26AF" w:rsidP="009E75F3">
      <w:pPr>
        <w:spacing w:line="360" w:lineRule="auto"/>
        <w:ind w:firstLine="709"/>
        <w:jc w:val="both"/>
        <w:rPr>
          <w:rFonts w:ascii="Times New Roman" w:hAnsi="Times New Roman" w:cs="Times New Roman"/>
          <w:sz w:val="24"/>
          <w:szCs w:val="24"/>
        </w:rPr>
      </w:pPr>
    </w:p>
    <w:p w14:paraId="137D17A1" w14:textId="77777777" w:rsidR="003D68C8" w:rsidRDefault="00357611" w:rsidP="00D80CCD">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lastRenderedPageBreak/>
        <w:t>R</w:t>
      </w:r>
      <w:r w:rsidRPr="006627A8">
        <w:rPr>
          <w:rFonts w:ascii="Times New Roman" w:eastAsia="Times New Roman" w:hAnsi="Times New Roman" w:cs="Times New Roman"/>
          <w:b/>
          <w:smallCaps/>
          <w:color w:val="1F497D" w:themeColor="text2"/>
          <w:sz w:val="24"/>
          <w:szCs w:val="24"/>
        </w:rPr>
        <w:t xml:space="preserve">ESULTADOS E </w:t>
      </w:r>
      <w:r w:rsidRPr="006627A8">
        <w:rPr>
          <w:rFonts w:ascii="Times New Roman" w:eastAsia="Times New Roman" w:hAnsi="Times New Roman" w:cs="Times New Roman"/>
          <w:b/>
          <w:smallCaps/>
          <w:color w:val="1F497D" w:themeColor="text2"/>
          <w:sz w:val="56"/>
          <w:szCs w:val="56"/>
        </w:rPr>
        <w:t>D</w:t>
      </w:r>
      <w:r w:rsidRPr="006627A8">
        <w:rPr>
          <w:rFonts w:ascii="Times New Roman" w:eastAsia="Times New Roman" w:hAnsi="Times New Roman" w:cs="Times New Roman"/>
          <w:b/>
          <w:smallCaps/>
          <w:color w:val="1F497D" w:themeColor="text2"/>
          <w:sz w:val="24"/>
          <w:szCs w:val="24"/>
        </w:rPr>
        <w:t>ISCUSSÃO</w:t>
      </w:r>
    </w:p>
    <w:p w14:paraId="09A90DE9" w14:textId="03164160" w:rsidR="00AF7531" w:rsidRDefault="00AF7531" w:rsidP="00AF7531">
      <w:pPr>
        <w:tabs>
          <w:tab w:val="left" w:pos="2977"/>
        </w:tabs>
        <w:spacing w:line="360" w:lineRule="auto"/>
        <w:ind w:firstLine="708"/>
        <w:jc w:val="both"/>
        <w:rPr>
          <w:rFonts w:ascii="Times New Roman" w:hAnsi="Times New Roman" w:cs="Times New Roman"/>
          <w:sz w:val="24"/>
          <w:szCs w:val="24"/>
        </w:rPr>
      </w:pPr>
      <w:r w:rsidRPr="00AF7531">
        <w:rPr>
          <w:rFonts w:ascii="Times New Roman" w:hAnsi="Times New Roman" w:cs="Times New Roman"/>
          <w:sz w:val="24"/>
          <w:szCs w:val="24"/>
        </w:rPr>
        <w:t>No presente estudo não se verificou interação significativa entre a inoculação das bactérias Ab-V5 (</w:t>
      </w:r>
      <w:r w:rsidRPr="00AF7531">
        <w:rPr>
          <w:rFonts w:ascii="Times New Roman" w:hAnsi="Times New Roman" w:cs="Times New Roman"/>
          <w:i/>
          <w:sz w:val="24"/>
          <w:szCs w:val="24"/>
        </w:rPr>
        <w:t>Azospirillum brasilense</w:t>
      </w:r>
      <w:r w:rsidRPr="00AF7531">
        <w:rPr>
          <w:rFonts w:ascii="Times New Roman" w:hAnsi="Times New Roman" w:cs="Times New Roman"/>
          <w:sz w:val="24"/>
          <w:szCs w:val="24"/>
        </w:rPr>
        <w:t xml:space="preserve">), 100-13 (Burkholderia </w:t>
      </w:r>
      <w:r w:rsidRPr="00AF7531">
        <w:rPr>
          <w:rFonts w:ascii="Times New Roman" w:hAnsi="Times New Roman" w:cs="Times New Roman"/>
          <w:i/>
          <w:sz w:val="24"/>
          <w:szCs w:val="24"/>
        </w:rPr>
        <w:t>cenocepacia</w:t>
      </w:r>
      <w:r w:rsidRPr="00AF7531">
        <w:rPr>
          <w:rFonts w:ascii="Times New Roman" w:hAnsi="Times New Roman" w:cs="Times New Roman"/>
          <w:sz w:val="24"/>
          <w:szCs w:val="24"/>
        </w:rPr>
        <w:t>) e 100-39 (</w:t>
      </w:r>
      <w:r w:rsidRPr="00AF7531">
        <w:rPr>
          <w:rFonts w:ascii="Times New Roman" w:hAnsi="Times New Roman" w:cs="Times New Roman"/>
          <w:i/>
          <w:sz w:val="24"/>
          <w:szCs w:val="24"/>
        </w:rPr>
        <w:t>B. cenocepacia</w:t>
      </w:r>
      <w:r w:rsidRPr="00AF7531">
        <w:rPr>
          <w:rFonts w:ascii="Times New Roman" w:hAnsi="Times New Roman" w:cs="Times New Roman"/>
          <w:sz w:val="24"/>
          <w:szCs w:val="24"/>
        </w:rPr>
        <w:t>) com a adubação nitrogenada para as características avaliadas</w:t>
      </w:r>
      <w:r w:rsidR="0059319A">
        <w:rPr>
          <w:rFonts w:ascii="Times New Roman" w:hAnsi="Times New Roman" w:cs="Times New Roman"/>
          <w:sz w:val="24"/>
          <w:szCs w:val="24"/>
        </w:rPr>
        <w:t xml:space="preserve">: altura da planta, número de folhas </w:t>
      </w:r>
      <w:r w:rsidRPr="00AF7531">
        <w:rPr>
          <w:rFonts w:ascii="Times New Roman" w:hAnsi="Times New Roman" w:cs="Times New Roman"/>
          <w:sz w:val="24"/>
          <w:szCs w:val="24"/>
        </w:rPr>
        <w:t>(Tabela 1 e 2)</w:t>
      </w:r>
      <w:r w:rsidR="0059319A">
        <w:rPr>
          <w:rFonts w:ascii="Times New Roman" w:hAnsi="Times New Roman" w:cs="Times New Roman"/>
          <w:sz w:val="24"/>
          <w:szCs w:val="24"/>
        </w:rPr>
        <w:t>, comprimento e diâmetro de espiga, peso de 100 grãos, número de grão e p</w:t>
      </w:r>
      <w:r w:rsidR="0059319A" w:rsidRPr="0059319A">
        <w:rPr>
          <w:rFonts w:ascii="Times New Roman" w:hAnsi="Times New Roman" w:cs="Times New Roman"/>
          <w:sz w:val="24"/>
          <w:szCs w:val="24"/>
        </w:rPr>
        <w:t>eso a 14% um</w:t>
      </w:r>
      <w:r w:rsidR="0059319A">
        <w:rPr>
          <w:rFonts w:ascii="Times New Roman" w:hAnsi="Times New Roman" w:cs="Times New Roman"/>
          <w:sz w:val="24"/>
          <w:szCs w:val="24"/>
        </w:rPr>
        <w:t xml:space="preserve">idade, </w:t>
      </w:r>
      <w:r w:rsidRPr="00AF7531">
        <w:rPr>
          <w:rFonts w:ascii="Times New Roman" w:hAnsi="Times New Roman" w:cs="Times New Roman"/>
          <w:sz w:val="24"/>
          <w:szCs w:val="24"/>
        </w:rPr>
        <w:t xml:space="preserve"> desta forma, os resultados são apresentados independentemente para os fatores inoculação e adubação nitrogenada. </w:t>
      </w:r>
    </w:p>
    <w:p w14:paraId="779994F7" w14:textId="77777777" w:rsidR="0059319A" w:rsidRPr="00AF7531" w:rsidRDefault="0059319A" w:rsidP="00AF7531">
      <w:pPr>
        <w:tabs>
          <w:tab w:val="left" w:pos="2977"/>
        </w:tabs>
        <w:spacing w:line="360" w:lineRule="auto"/>
        <w:ind w:firstLine="708"/>
        <w:jc w:val="both"/>
        <w:rPr>
          <w:rFonts w:ascii="Times New Roman" w:hAnsi="Times New Roman" w:cs="Times New Roman"/>
          <w:sz w:val="24"/>
          <w:szCs w:val="24"/>
        </w:rPr>
      </w:pPr>
    </w:p>
    <w:p w14:paraId="35874CDB" w14:textId="79C0D5D2" w:rsidR="00AF7531" w:rsidRPr="00AF7531" w:rsidRDefault="00AF7531" w:rsidP="00AF7531">
      <w:pPr>
        <w:tabs>
          <w:tab w:val="left" w:pos="2977"/>
        </w:tabs>
        <w:jc w:val="both"/>
        <w:rPr>
          <w:rFonts w:ascii="Times New Roman" w:hAnsi="Times New Roman" w:cs="Times New Roman"/>
          <w:sz w:val="24"/>
          <w:szCs w:val="24"/>
        </w:rPr>
      </w:pPr>
      <w:r w:rsidRPr="00337818">
        <w:rPr>
          <w:rFonts w:ascii="Times New Roman" w:hAnsi="Times New Roman" w:cs="Times New Roman"/>
          <w:sz w:val="24"/>
          <w:szCs w:val="24"/>
        </w:rPr>
        <w:t>Tabela 1.</w:t>
      </w:r>
      <w:r w:rsidRPr="00AF7531">
        <w:rPr>
          <w:rFonts w:ascii="Times New Roman" w:hAnsi="Times New Roman" w:cs="Times New Roman"/>
          <w:b/>
          <w:sz w:val="24"/>
          <w:szCs w:val="24"/>
        </w:rPr>
        <w:t xml:space="preserve">  </w:t>
      </w:r>
      <w:r w:rsidR="0059319A">
        <w:rPr>
          <w:rFonts w:ascii="Times New Roman" w:hAnsi="Times New Roman" w:cs="Times New Roman"/>
          <w:sz w:val="24"/>
          <w:szCs w:val="24"/>
        </w:rPr>
        <w:t>Tabela da aná</w:t>
      </w:r>
      <w:r w:rsidRPr="00AF7531">
        <w:rPr>
          <w:rFonts w:ascii="Times New Roman" w:hAnsi="Times New Roman" w:cs="Times New Roman"/>
          <w:sz w:val="24"/>
          <w:szCs w:val="24"/>
        </w:rPr>
        <w:t>lise de variância da altura do milho em fase de desenvolvimento</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88"/>
        <w:gridCol w:w="1235"/>
        <w:gridCol w:w="1235"/>
        <w:gridCol w:w="1235"/>
        <w:gridCol w:w="1235"/>
      </w:tblGrid>
      <w:tr w:rsidR="00AF7531" w:rsidRPr="00AF7531" w14:paraId="5D09597B" w14:textId="77777777" w:rsidTr="00C877CC">
        <w:trPr>
          <w:jc w:val="center"/>
        </w:trPr>
        <w:tc>
          <w:tcPr>
            <w:tcW w:w="2376" w:type="dxa"/>
            <w:tcBorders>
              <w:bottom w:val="single" w:sz="4" w:space="0" w:color="auto"/>
            </w:tcBorders>
          </w:tcPr>
          <w:p w14:paraId="229C43A7" w14:textId="77777777" w:rsidR="00AF7531" w:rsidRPr="00AF7531" w:rsidRDefault="00AF7531" w:rsidP="00C877CC">
            <w:pPr>
              <w:tabs>
                <w:tab w:val="left" w:pos="2977"/>
              </w:tabs>
              <w:jc w:val="both"/>
              <w:rPr>
                <w:rFonts w:ascii="Times New Roman" w:hAnsi="Times New Roman" w:cs="Times New Roman"/>
                <w:sz w:val="24"/>
                <w:szCs w:val="24"/>
              </w:rPr>
            </w:pPr>
          </w:p>
        </w:tc>
        <w:tc>
          <w:tcPr>
            <w:tcW w:w="788" w:type="dxa"/>
            <w:tcBorders>
              <w:bottom w:val="single" w:sz="4" w:space="0" w:color="auto"/>
            </w:tcBorders>
          </w:tcPr>
          <w:p w14:paraId="5FDC2C31" w14:textId="77777777" w:rsidR="00AF7531" w:rsidRPr="00337818" w:rsidRDefault="00AF7531" w:rsidP="00C877CC">
            <w:pPr>
              <w:tabs>
                <w:tab w:val="left" w:pos="2977"/>
              </w:tabs>
              <w:jc w:val="center"/>
              <w:rPr>
                <w:rFonts w:ascii="Times New Roman" w:hAnsi="Times New Roman" w:cs="Times New Roman"/>
                <w:sz w:val="24"/>
                <w:szCs w:val="24"/>
              </w:rPr>
            </w:pPr>
            <w:r w:rsidRPr="00337818">
              <w:rPr>
                <w:rFonts w:ascii="Times New Roman" w:eastAsia="Times New Roman" w:hAnsi="Times New Roman" w:cs="Times New Roman"/>
                <w:color w:val="000000"/>
                <w:sz w:val="24"/>
                <w:szCs w:val="24"/>
                <w:bdr w:val="none" w:sz="0" w:space="0" w:color="auto" w:frame="1"/>
                <w:lang w:eastAsia="pt-BR"/>
              </w:rPr>
              <w:t>GL</w:t>
            </w:r>
          </w:p>
        </w:tc>
        <w:tc>
          <w:tcPr>
            <w:tcW w:w="1235" w:type="dxa"/>
            <w:tcBorders>
              <w:left w:val="nil"/>
              <w:bottom w:val="single" w:sz="4" w:space="0" w:color="auto"/>
            </w:tcBorders>
          </w:tcPr>
          <w:p w14:paraId="1C983B6E" w14:textId="77777777" w:rsidR="00AF7531" w:rsidRPr="00337818" w:rsidRDefault="00AF7531" w:rsidP="00C877CC">
            <w:pPr>
              <w:tabs>
                <w:tab w:val="left" w:pos="2977"/>
              </w:tabs>
              <w:jc w:val="both"/>
              <w:rPr>
                <w:rFonts w:ascii="Times New Roman" w:hAnsi="Times New Roman" w:cs="Times New Roman"/>
                <w:sz w:val="24"/>
                <w:szCs w:val="24"/>
              </w:rPr>
            </w:pPr>
            <w:r w:rsidRPr="00337818">
              <w:rPr>
                <w:rFonts w:ascii="Times New Roman" w:eastAsia="Times New Roman" w:hAnsi="Times New Roman" w:cs="Times New Roman"/>
                <w:color w:val="000000"/>
                <w:sz w:val="24"/>
                <w:szCs w:val="24"/>
                <w:bdr w:val="none" w:sz="0" w:space="0" w:color="auto" w:frame="1"/>
                <w:lang w:eastAsia="pt-BR"/>
              </w:rPr>
              <w:t>SQ</w:t>
            </w:r>
          </w:p>
        </w:tc>
        <w:tc>
          <w:tcPr>
            <w:tcW w:w="1235" w:type="dxa"/>
            <w:tcBorders>
              <w:bottom w:val="single" w:sz="4" w:space="0" w:color="auto"/>
            </w:tcBorders>
          </w:tcPr>
          <w:p w14:paraId="172CA675" w14:textId="77777777" w:rsidR="00AF7531" w:rsidRPr="00337818" w:rsidRDefault="00AF7531" w:rsidP="00C877CC">
            <w:pPr>
              <w:tabs>
                <w:tab w:val="left" w:pos="2977"/>
              </w:tabs>
              <w:jc w:val="both"/>
              <w:rPr>
                <w:rFonts w:ascii="Times New Roman" w:hAnsi="Times New Roman" w:cs="Times New Roman"/>
                <w:sz w:val="24"/>
                <w:szCs w:val="24"/>
              </w:rPr>
            </w:pPr>
            <w:r w:rsidRPr="00337818">
              <w:rPr>
                <w:rFonts w:ascii="Times New Roman" w:hAnsi="Times New Roman" w:cs="Times New Roman"/>
                <w:sz w:val="24"/>
                <w:szCs w:val="24"/>
              </w:rPr>
              <w:t>QM</w:t>
            </w:r>
          </w:p>
        </w:tc>
        <w:tc>
          <w:tcPr>
            <w:tcW w:w="1235" w:type="dxa"/>
            <w:tcBorders>
              <w:bottom w:val="single" w:sz="4" w:space="0" w:color="auto"/>
            </w:tcBorders>
          </w:tcPr>
          <w:p w14:paraId="26FA9286" w14:textId="77777777" w:rsidR="00AF7531" w:rsidRPr="00337818" w:rsidRDefault="00AF7531" w:rsidP="00C877CC">
            <w:pPr>
              <w:tabs>
                <w:tab w:val="left" w:pos="2977"/>
              </w:tabs>
              <w:jc w:val="both"/>
              <w:rPr>
                <w:rFonts w:ascii="Times New Roman" w:hAnsi="Times New Roman" w:cs="Times New Roman"/>
                <w:sz w:val="24"/>
                <w:szCs w:val="24"/>
              </w:rPr>
            </w:pPr>
            <w:r w:rsidRPr="00337818">
              <w:rPr>
                <w:rFonts w:ascii="Times New Roman" w:hAnsi="Times New Roman" w:cs="Times New Roman"/>
                <w:sz w:val="24"/>
                <w:szCs w:val="24"/>
              </w:rPr>
              <w:t>Fc</w:t>
            </w:r>
          </w:p>
        </w:tc>
        <w:tc>
          <w:tcPr>
            <w:tcW w:w="1235" w:type="dxa"/>
            <w:tcBorders>
              <w:bottom w:val="single" w:sz="4" w:space="0" w:color="auto"/>
            </w:tcBorders>
          </w:tcPr>
          <w:p w14:paraId="75D3E51C" w14:textId="77777777" w:rsidR="00AF7531" w:rsidRPr="00337818" w:rsidRDefault="00AF7531" w:rsidP="00C877CC">
            <w:pPr>
              <w:tabs>
                <w:tab w:val="left" w:pos="2977"/>
              </w:tabs>
              <w:jc w:val="both"/>
              <w:rPr>
                <w:rFonts w:ascii="Times New Roman" w:hAnsi="Times New Roman" w:cs="Times New Roman"/>
                <w:sz w:val="24"/>
                <w:szCs w:val="24"/>
              </w:rPr>
            </w:pPr>
            <w:r w:rsidRPr="00337818">
              <w:rPr>
                <w:rFonts w:ascii="Times New Roman" w:hAnsi="Times New Roman" w:cs="Times New Roman"/>
                <w:sz w:val="24"/>
                <w:szCs w:val="24"/>
              </w:rPr>
              <w:t>Pr&gt; FC</w:t>
            </w:r>
          </w:p>
        </w:tc>
      </w:tr>
      <w:tr w:rsidR="00AF7531" w:rsidRPr="00AF7531" w14:paraId="3BABDACA" w14:textId="77777777" w:rsidTr="00C877CC">
        <w:trPr>
          <w:jc w:val="center"/>
        </w:trPr>
        <w:tc>
          <w:tcPr>
            <w:tcW w:w="2376" w:type="dxa"/>
            <w:tcBorders>
              <w:top w:val="single" w:sz="4" w:space="0" w:color="auto"/>
            </w:tcBorders>
          </w:tcPr>
          <w:p w14:paraId="4ABABCB1" w14:textId="77777777" w:rsidR="00AF7531" w:rsidRPr="00AF7531" w:rsidRDefault="00AF7531" w:rsidP="00C877CC">
            <w:pPr>
              <w:tabs>
                <w:tab w:val="left" w:pos="2977"/>
              </w:tabs>
              <w:jc w:val="both"/>
              <w:rPr>
                <w:rFonts w:ascii="Times New Roman" w:eastAsia="Times New Roman" w:hAnsi="Times New Roman" w:cs="Times New Roman"/>
                <w:color w:val="000000"/>
                <w:sz w:val="24"/>
                <w:szCs w:val="24"/>
                <w:bdr w:val="none" w:sz="0" w:space="0" w:color="auto" w:frame="1"/>
                <w:lang w:eastAsia="pt-BR"/>
              </w:rPr>
            </w:pPr>
          </w:p>
        </w:tc>
        <w:tc>
          <w:tcPr>
            <w:tcW w:w="788" w:type="dxa"/>
            <w:tcBorders>
              <w:top w:val="single" w:sz="4" w:space="0" w:color="auto"/>
            </w:tcBorders>
          </w:tcPr>
          <w:p w14:paraId="78E5B98C" w14:textId="77777777" w:rsidR="00AF7531" w:rsidRPr="00AF7531" w:rsidRDefault="00AF7531" w:rsidP="00C877CC">
            <w:pPr>
              <w:tabs>
                <w:tab w:val="left" w:pos="2977"/>
              </w:tabs>
              <w:jc w:val="center"/>
              <w:rPr>
                <w:rFonts w:ascii="Times New Roman" w:hAnsi="Times New Roman" w:cs="Times New Roman"/>
                <w:sz w:val="24"/>
                <w:szCs w:val="24"/>
              </w:rPr>
            </w:pPr>
          </w:p>
        </w:tc>
        <w:tc>
          <w:tcPr>
            <w:tcW w:w="1235" w:type="dxa"/>
            <w:tcBorders>
              <w:top w:val="single" w:sz="4" w:space="0" w:color="auto"/>
            </w:tcBorders>
          </w:tcPr>
          <w:p w14:paraId="200C3B9A" w14:textId="77777777" w:rsidR="00AF7531" w:rsidRPr="00AF7531" w:rsidRDefault="00AF7531" w:rsidP="00C877CC">
            <w:pPr>
              <w:tabs>
                <w:tab w:val="left" w:pos="2977"/>
              </w:tabs>
              <w:jc w:val="both"/>
              <w:rPr>
                <w:rFonts w:ascii="Times New Roman" w:hAnsi="Times New Roman" w:cs="Times New Roman"/>
                <w:sz w:val="24"/>
                <w:szCs w:val="24"/>
              </w:rPr>
            </w:pPr>
          </w:p>
        </w:tc>
        <w:tc>
          <w:tcPr>
            <w:tcW w:w="1235" w:type="dxa"/>
            <w:tcBorders>
              <w:top w:val="single" w:sz="4" w:space="0" w:color="auto"/>
            </w:tcBorders>
          </w:tcPr>
          <w:p w14:paraId="105753A5" w14:textId="77777777" w:rsidR="00AF7531" w:rsidRPr="00AF7531" w:rsidRDefault="00AF7531" w:rsidP="00C877CC">
            <w:pPr>
              <w:tabs>
                <w:tab w:val="left" w:pos="2977"/>
              </w:tabs>
              <w:jc w:val="both"/>
              <w:rPr>
                <w:rFonts w:ascii="Times New Roman" w:hAnsi="Times New Roman" w:cs="Times New Roman"/>
                <w:sz w:val="24"/>
                <w:szCs w:val="24"/>
              </w:rPr>
            </w:pPr>
          </w:p>
        </w:tc>
        <w:tc>
          <w:tcPr>
            <w:tcW w:w="1235" w:type="dxa"/>
            <w:tcBorders>
              <w:top w:val="single" w:sz="4" w:space="0" w:color="auto"/>
            </w:tcBorders>
          </w:tcPr>
          <w:p w14:paraId="0130AC79" w14:textId="77777777" w:rsidR="00AF7531" w:rsidRPr="00AF7531" w:rsidRDefault="00AF7531" w:rsidP="00C877CC">
            <w:pPr>
              <w:tabs>
                <w:tab w:val="left" w:pos="2977"/>
              </w:tabs>
              <w:jc w:val="both"/>
              <w:rPr>
                <w:rFonts w:ascii="Times New Roman" w:eastAsia="Times New Roman" w:hAnsi="Times New Roman" w:cs="Times New Roman"/>
                <w:color w:val="000000"/>
                <w:sz w:val="24"/>
                <w:szCs w:val="24"/>
                <w:bdr w:val="none" w:sz="0" w:space="0" w:color="auto" w:frame="1"/>
                <w:lang w:eastAsia="pt-BR"/>
              </w:rPr>
            </w:pPr>
          </w:p>
        </w:tc>
        <w:tc>
          <w:tcPr>
            <w:tcW w:w="1235" w:type="dxa"/>
            <w:tcBorders>
              <w:top w:val="single" w:sz="4" w:space="0" w:color="auto"/>
            </w:tcBorders>
          </w:tcPr>
          <w:p w14:paraId="43555508" w14:textId="77777777" w:rsidR="00AF7531" w:rsidRPr="00AF7531" w:rsidRDefault="00AF7531" w:rsidP="00C877CC">
            <w:pPr>
              <w:tabs>
                <w:tab w:val="left" w:pos="2977"/>
              </w:tabs>
              <w:jc w:val="both"/>
              <w:rPr>
                <w:rFonts w:ascii="Times New Roman" w:eastAsia="Times New Roman" w:hAnsi="Times New Roman" w:cs="Times New Roman"/>
                <w:color w:val="000000"/>
                <w:sz w:val="24"/>
                <w:szCs w:val="24"/>
                <w:bdr w:val="none" w:sz="0" w:space="0" w:color="auto" w:frame="1"/>
                <w:lang w:eastAsia="pt-BR"/>
              </w:rPr>
            </w:pPr>
          </w:p>
        </w:tc>
      </w:tr>
      <w:tr w:rsidR="00AF7531" w:rsidRPr="00AF7531" w14:paraId="24D1912A" w14:textId="77777777" w:rsidTr="00C877CC">
        <w:trPr>
          <w:jc w:val="center"/>
        </w:trPr>
        <w:tc>
          <w:tcPr>
            <w:tcW w:w="2376" w:type="dxa"/>
          </w:tcPr>
          <w:p w14:paraId="4AF5563E" w14:textId="77777777" w:rsidR="00AF7531" w:rsidRPr="00AF7531" w:rsidRDefault="00AF7531" w:rsidP="00C877CC">
            <w:pPr>
              <w:tabs>
                <w:tab w:val="left" w:pos="2977"/>
              </w:tabs>
              <w:jc w:val="both"/>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Bloco</w:t>
            </w:r>
          </w:p>
        </w:tc>
        <w:tc>
          <w:tcPr>
            <w:tcW w:w="788" w:type="dxa"/>
          </w:tcPr>
          <w:p w14:paraId="40FA60B7" w14:textId="77777777" w:rsidR="00AF7531" w:rsidRPr="00AF7531" w:rsidRDefault="00AF7531" w:rsidP="00C877CC">
            <w:pPr>
              <w:tabs>
                <w:tab w:val="left" w:pos="2977"/>
              </w:tabs>
              <w:jc w:val="center"/>
              <w:rPr>
                <w:rFonts w:ascii="Times New Roman" w:hAnsi="Times New Roman" w:cs="Times New Roman"/>
                <w:sz w:val="24"/>
                <w:szCs w:val="24"/>
              </w:rPr>
            </w:pPr>
            <w:r w:rsidRPr="00AF7531">
              <w:rPr>
                <w:rFonts w:ascii="Times New Roman" w:hAnsi="Times New Roman" w:cs="Times New Roman"/>
                <w:sz w:val="24"/>
                <w:szCs w:val="24"/>
              </w:rPr>
              <w:t>3</w:t>
            </w:r>
          </w:p>
        </w:tc>
        <w:tc>
          <w:tcPr>
            <w:tcW w:w="1235" w:type="dxa"/>
          </w:tcPr>
          <w:p w14:paraId="605D1E4D"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hAnsi="Times New Roman" w:cs="Times New Roman"/>
                <w:sz w:val="24"/>
                <w:szCs w:val="24"/>
              </w:rPr>
              <w:t>24.72</w:t>
            </w:r>
          </w:p>
        </w:tc>
        <w:tc>
          <w:tcPr>
            <w:tcW w:w="1235" w:type="dxa"/>
          </w:tcPr>
          <w:p w14:paraId="6F60574C"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hAnsi="Times New Roman" w:cs="Times New Roman"/>
                <w:sz w:val="24"/>
                <w:szCs w:val="24"/>
              </w:rPr>
              <w:t>5</w:t>
            </w:r>
          </w:p>
        </w:tc>
        <w:tc>
          <w:tcPr>
            <w:tcW w:w="1235" w:type="dxa"/>
          </w:tcPr>
          <w:p w14:paraId="5E01EAF4"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eastAsia="Times New Roman" w:hAnsi="Times New Roman" w:cs="Times New Roman"/>
                <w:color w:val="000000"/>
                <w:sz w:val="24"/>
                <w:szCs w:val="24"/>
                <w:bdr w:val="none" w:sz="0" w:space="0" w:color="auto" w:frame="1"/>
                <w:lang w:eastAsia="pt-BR"/>
              </w:rPr>
              <w:t>0.19617</w:t>
            </w:r>
          </w:p>
        </w:tc>
        <w:tc>
          <w:tcPr>
            <w:tcW w:w="1235" w:type="dxa"/>
          </w:tcPr>
          <w:p w14:paraId="0A9F8582"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eastAsia="Times New Roman" w:hAnsi="Times New Roman" w:cs="Times New Roman"/>
                <w:color w:val="000000"/>
                <w:sz w:val="24"/>
                <w:szCs w:val="24"/>
                <w:bdr w:val="none" w:sz="0" w:space="0" w:color="auto" w:frame="1"/>
                <w:lang w:eastAsia="pt-BR"/>
              </w:rPr>
              <w:t>0.89825</w:t>
            </w:r>
          </w:p>
        </w:tc>
      </w:tr>
      <w:tr w:rsidR="00AF7531" w:rsidRPr="00AF7531" w14:paraId="04CC9642" w14:textId="77777777" w:rsidTr="00C877CC">
        <w:trPr>
          <w:jc w:val="center"/>
        </w:trPr>
        <w:tc>
          <w:tcPr>
            <w:tcW w:w="2376" w:type="dxa"/>
          </w:tcPr>
          <w:p w14:paraId="16BAAFEF"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eastAsia="Times New Roman" w:hAnsi="Times New Roman" w:cs="Times New Roman"/>
                <w:color w:val="000000"/>
                <w:sz w:val="24"/>
                <w:szCs w:val="24"/>
                <w:bdr w:val="none" w:sz="0" w:space="0" w:color="auto" w:frame="1"/>
                <w:lang w:eastAsia="pt-BR"/>
              </w:rPr>
              <w:t>Bactéria</w:t>
            </w:r>
          </w:p>
        </w:tc>
        <w:tc>
          <w:tcPr>
            <w:tcW w:w="788" w:type="dxa"/>
          </w:tcPr>
          <w:p w14:paraId="12FC15BB" w14:textId="77777777" w:rsidR="00AF7531" w:rsidRPr="00AF7531" w:rsidRDefault="00AF7531" w:rsidP="00C877CC">
            <w:pPr>
              <w:tabs>
                <w:tab w:val="left" w:pos="2977"/>
              </w:tabs>
              <w:jc w:val="center"/>
              <w:rPr>
                <w:rFonts w:ascii="Times New Roman" w:hAnsi="Times New Roman" w:cs="Times New Roman"/>
                <w:sz w:val="24"/>
                <w:szCs w:val="24"/>
              </w:rPr>
            </w:pPr>
            <w:r w:rsidRPr="00AF7531">
              <w:rPr>
                <w:rFonts w:ascii="Times New Roman" w:hAnsi="Times New Roman" w:cs="Times New Roman"/>
                <w:sz w:val="24"/>
                <w:szCs w:val="24"/>
              </w:rPr>
              <w:t>3</w:t>
            </w:r>
          </w:p>
        </w:tc>
        <w:tc>
          <w:tcPr>
            <w:tcW w:w="1235" w:type="dxa"/>
          </w:tcPr>
          <w:p w14:paraId="6BDA595C"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hAnsi="Times New Roman" w:cs="Times New Roman"/>
                <w:sz w:val="24"/>
                <w:szCs w:val="24"/>
              </w:rPr>
              <w:t>106.76</w:t>
            </w:r>
          </w:p>
        </w:tc>
        <w:tc>
          <w:tcPr>
            <w:tcW w:w="1235" w:type="dxa"/>
          </w:tcPr>
          <w:p w14:paraId="32A301A1"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hAnsi="Times New Roman" w:cs="Times New Roman"/>
                <w:sz w:val="24"/>
                <w:szCs w:val="24"/>
              </w:rPr>
              <w:t>3</w:t>
            </w:r>
          </w:p>
        </w:tc>
        <w:tc>
          <w:tcPr>
            <w:tcW w:w="1235" w:type="dxa"/>
          </w:tcPr>
          <w:p w14:paraId="328243D9"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eastAsia="Times New Roman" w:hAnsi="Times New Roman" w:cs="Times New Roman"/>
                <w:color w:val="000000"/>
                <w:sz w:val="24"/>
                <w:szCs w:val="24"/>
                <w:bdr w:val="none" w:sz="0" w:space="0" w:color="auto" w:frame="1"/>
                <w:lang w:eastAsia="pt-BR"/>
              </w:rPr>
              <w:t>0.84729</w:t>
            </w:r>
          </w:p>
        </w:tc>
        <w:tc>
          <w:tcPr>
            <w:tcW w:w="1235" w:type="dxa"/>
          </w:tcPr>
          <w:p w14:paraId="4A71A4D0"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eastAsia="Times New Roman" w:hAnsi="Times New Roman" w:cs="Times New Roman"/>
                <w:color w:val="000000"/>
                <w:sz w:val="24"/>
                <w:szCs w:val="24"/>
                <w:bdr w:val="none" w:sz="0" w:space="0" w:color="auto" w:frame="1"/>
                <w:lang w:eastAsia="pt-BR"/>
              </w:rPr>
              <w:t>0.47798</w:t>
            </w:r>
          </w:p>
        </w:tc>
      </w:tr>
      <w:tr w:rsidR="00AF7531" w:rsidRPr="00AF7531" w14:paraId="324396FA" w14:textId="77777777" w:rsidTr="00C877CC">
        <w:trPr>
          <w:jc w:val="center"/>
        </w:trPr>
        <w:tc>
          <w:tcPr>
            <w:tcW w:w="2376" w:type="dxa"/>
          </w:tcPr>
          <w:p w14:paraId="37AD1B86" w14:textId="77777777" w:rsidR="00AF7531" w:rsidRPr="00AF7531" w:rsidRDefault="00AF7531" w:rsidP="00C877CC">
            <w:pPr>
              <w:tabs>
                <w:tab w:val="left" w:pos="2977"/>
              </w:tabs>
              <w:jc w:val="both"/>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Adubação</w:t>
            </w:r>
          </w:p>
        </w:tc>
        <w:tc>
          <w:tcPr>
            <w:tcW w:w="788" w:type="dxa"/>
          </w:tcPr>
          <w:p w14:paraId="0705AA57" w14:textId="77777777" w:rsidR="00AF7531" w:rsidRPr="00AF7531" w:rsidRDefault="00AF7531" w:rsidP="00C877CC">
            <w:pPr>
              <w:tabs>
                <w:tab w:val="left" w:pos="2977"/>
              </w:tabs>
              <w:jc w:val="center"/>
              <w:rPr>
                <w:rFonts w:ascii="Times New Roman" w:hAnsi="Times New Roman" w:cs="Times New Roman"/>
                <w:sz w:val="24"/>
                <w:szCs w:val="24"/>
              </w:rPr>
            </w:pPr>
            <w:r w:rsidRPr="00AF7531">
              <w:rPr>
                <w:rFonts w:ascii="Times New Roman" w:hAnsi="Times New Roman" w:cs="Times New Roman"/>
                <w:sz w:val="24"/>
                <w:szCs w:val="24"/>
              </w:rPr>
              <w:t>2</w:t>
            </w:r>
          </w:p>
        </w:tc>
        <w:tc>
          <w:tcPr>
            <w:tcW w:w="1235" w:type="dxa"/>
          </w:tcPr>
          <w:p w14:paraId="7F648A18"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hAnsi="Times New Roman" w:cs="Times New Roman"/>
                <w:sz w:val="24"/>
                <w:szCs w:val="24"/>
              </w:rPr>
              <w:t>5.04</w:t>
            </w:r>
          </w:p>
        </w:tc>
        <w:tc>
          <w:tcPr>
            <w:tcW w:w="1235" w:type="dxa"/>
          </w:tcPr>
          <w:p w14:paraId="4F12A74A"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hAnsi="Times New Roman" w:cs="Times New Roman"/>
                <w:sz w:val="24"/>
                <w:szCs w:val="24"/>
              </w:rPr>
              <w:t>2</w:t>
            </w:r>
          </w:p>
        </w:tc>
        <w:tc>
          <w:tcPr>
            <w:tcW w:w="1235" w:type="dxa"/>
          </w:tcPr>
          <w:p w14:paraId="19A8A35E"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eastAsia="Times New Roman" w:hAnsi="Times New Roman" w:cs="Times New Roman"/>
                <w:color w:val="000000"/>
                <w:sz w:val="24"/>
                <w:szCs w:val="24"/>
                <w:bdr w:val="none" w:sz="0" w:space="0" w:color="auto" w:frame="1"/>
                <w:lang w:eastAsia="pt-BR"/>
              </w:rPr>
              <w:t>0.06004</w:t>
            </w:r>
          </w:p>
        </w:tc>
        <w:tc>
          <w:tcPr>
            <w:tcW w:w="1235" w:type="dxa"/>
          </w:tcPr>
          <w:p w14:paraId="75900CAF"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eastAsia="Times New Roman" w:hAnsi="Times New Roman" w:cs="Times New Roman"/>
                <w:color w:val="000000"/>
                <w:sz w:val="24"/>
                <w:szCs w:val="24"/>
                <w:bdr w:val="none" w:sz="0" w:space="0" w:color="auto" w:frame="1"/>
                <w:lang w:eastAsia="pt-BR"/>
              </w:rPr>
              <w:t>0.94183</w:t>
            </w:r>
          </w:p>
        </w:tc>
      </w:tr>
      <w:tr w:rsidR="00AF7531" w:rsidRPr="00AF7531" w14:paraId="43436EA7" w14:textId="77777777" w:rsidTr="00C877CC">
        <w:trPr>
          <w:jc w:val="center"/>
        </w:trPr>
        <w:tc>
          <w:tcPr>
            <w:tcW w:w="2376" w:type="dxa"/>
          </w:tcPr>
          <w:p w14:paraId="6603C2F8" w14:textId="77777777" w:rsidR="00AF7531" w:rsidRPr="00AF7531" w:rsidRDefault="00AF7531" w:rsidP="00C877CC">
            <w:pPr>
              <w:tabs>
                <w:tab w:val="left" w:pos="2977"/>
              </w:tabs>
              <w:jc w:val="both"/>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 xml:space="preserve">Bactéria*Adubação  </w:t>
            </w:r>
          </w:p>
        </w:tc>
        <w:tc>
          <w:tcPr>
            <w:tcW w:w="788" w:type="dxa"/>
          </w:tcPr>
          <w:p w14:paraId="395B8F3E" w14:textId="77777777" w:rsidR="00AF7531" w:rsidRPr="00AF7531" w:rsidRDefault="00AF7531" w:rsidP="00C877CC">
            <w:pPr>
              <w:tabs>
                <w:tab w:val="left" w:pos="2977"/>
              </w:tabs>
              <w:jc w:val="center"/>
              <w:rPr>
                <w:rFonts w:ascii="Times New Roman" w:hAnsi="Times New Roman" w:cs="Times New Roman"/>
                <w:sz w:val="24"/>
                <w:szCs w:val="24"/>
              </w:rPr>
            </w:pPr>
            <w:r w:rsidRPr="00AF7531">
              <w:rPr>
                <w:rFonts w:ascii="Times New Roman" w:hAnsi="Times New Roman" w:cs="Times New Roman"/>
                <w:sz w:val="24"/>
                <w:szCs w:val="24"/>
              </w:rPr>
              <w:t>6</w:t>
            </w:r>
          </w:p>
        </w:tc>
        <w:tc>
          <w:tcPr>
            <w:tcW w:w="1235" w:type="dxa"/>
          </w:tcPr>
          <w:p w14:paraId="08930DA0"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hAnsi="Times New Roman" w:cs="Times New Roman"/>
                <w:sz w:val="24"/>
                <w:szCs w:val="24"/>
              </w:rPr>
              <w:t>483.63</w:t>
            </w:r>
          </w:p>
        </w:tc>
        <w:tc>
          <w:tcPr>
            <w:tcW w:w="1235" w:type="dxa"/>
          </w:tcPr>
          <w:p w14:paraId="0C7E6D46"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hAnsi="Times New Roman" w:cs="Times New Roman"/>
                <w:sz w:val="24"/>
                <w:szCs w:val="24"/>
              </w:rPr>
              <w:t>6</w:t>
            </w:r>
          </w:p>
        </w:tc>
        <w:tc>
          <w:tcPr>
            <w:tcW w:w="1235" w:type="dxa"/>
          </w:tcPr>
          <w:p w14:paraId="6932C81B"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eastAsia="Times New Roman" w:hAnsi="Times New Roman" w:cs="Times New Roman"/>
                <w:color w:val="000000"/>
                <w:sz w:val="24"/>
                <w:szCs w:val="24"/>
                <w:bdr w:val="none" w:sz="0" w:space="0" w:color="auto" w:frame="1"/>
                <w:lang w:eastAsia="pt-BR"/>
              </w:rPr>
              <w:t>1.91921</w:t>
            </w:r>
          </w:p>
        </w:tc>
        <w:tc>
          <w:tcPr>
            <w:tcW w:w="1235" w:type="dxa"/>
          </w:tcPr>
          <w:p w14:paraId="5C339E0E"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eastAsia="Times New Roman" w:hAnsi="Times New Roman" w:cs="Times New Roman"/>
                <w:color w:val="000000"/>
                <w:sz w:val="24"/>
                <w:szCs w:val="24"/>
                <w:bdr w:val="none" w:sz="0" w:space="0" w:color="auto" w:frame="1"/>
                <w:lang w:eastAsia="pt-BR"/>
              </w:rPr>
              <w:t>0.10694</w:t>
            </w:r>
          </w:p>
        </w:tc>
      </w:tr>
      <w:tr w:rsidR="00AF7531" w:rsidRPr="00AF7531" w14:paraId="1A297F8D" w14:textId="77777777" w:rsidTr="00C877CC">
        <w:trPr>
          <w:jc w:val="center"/>
        </w:trPr>
        <w:tc>
          <w:tcPr>
            <w:tcW w:w="2376" w:type="dxa"/>
          </w:tcPr>
          <w:p w14:paraId="0CF8E845" w14:textId="77777777" w:rsidR="00AF7531" w:rsidRPr="00AF7531" w:rsidRDefault="00AF7531" w:rsidP="00C877CC">
            <w:pPr>
              <w:tabs>
                <w:tab w:val="left" w:pos="2977"/>
              </w:tabs>
              <w:jc w:val="both"/>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 xml:space="preserve">Resíduo  </w:t>
            </w:r>
          </w:p>
        </w:tc>
        <w:tc>
          <w:tcPr>
            <w:tcW w:w="788" w:type="dxa"/>
          </w:tcPr>
          <w:p w14:paraId="43F34C40" w14:textId="77777777" w:rsidR="00AF7531" w:rsidRPr="00AF7531" w:rsidRDefault="00AF7531" w:rsidP="00C877CC">
            <w:pPr>
              <w:tabs>
                <w:tab w:val="left" w:pos="2977"/>
              </w:tabs>
              <w:jc w:val="center"/>
              <w:rPr>
                <w:rFonts w:ascii="Times New Roman" w:hAnsi="Times New Roman" w:cs="Times New Roman"/>
                <w:sz w:val="24"/>
                <w:szCs w:val="24"/>
              </w:rPr>
            </w:pPr>
            <w:r w:rsidRPr="00AF7531">
              <w:rPr>
                <w:rFonts w:ascii="Times New Roman" w:hAnsi="Times New Roman" w:cs="Times New Roman"/>
                <w:sz w:val="24"/>
                <w:szCs w:val="24"/>
              </w:rPr>
              <w:t>33</w:t>
            </w:r>
          </w:p>
        </w:tc>
        <w:tc>
          <w:tcPr>
            <w:tcW w:w="1235" w:type="dxa"/>
          </w:tcPr>
          <w:p w14:paraId="67C0FB07"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hAnsi="Times New Roman" w:cs="Times New Roman"/>
                <w:sz w:val="24"/>
                <w:szCs w:val="24"/>
              </w:rPr>
              <w:t>1385.97</w:t>
            </w:r>
          </w:p>
        </w:tc>
        <w:tc>
          <w:tcPr>
            <w:tcW w:w="1235" w:type="dxa"/>
          </w:tcPr>
          <w:p w14:paraId="716B3C31"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hAnsi="Times New Roman" w:cs="Times New Roman"/>
                <w:sz w:val="24"/>
                <w:szCs w:val="24"/>
              </w:rPr>
              <w:t>4</w:t>
            </w:r>
          </w:p>
        </w:tc>
        <w:tc>
          <w:tcPr>
            <w:tcW w:w="1235" w:type="dxa"/>
          </w:tcPr>
          <w:p w14:paraId="39F11F49" w14:textId="77777777" w:rsidR="00AF7531" w:rsidRPr="00AF7531" w:rsidRDefault="00AF7531" w:rsidP="00C877CC">
            <w:pPr>
              <w:tabs>
                <w:tab w:val="left" w:pos="2977"/>
              </w:tabs>
              <w:jc w:val="both"/>
              <w:rPr>
                <w:rFonts w:ascii="Times New Roman" w:hAnsi="Times New Roman" w:cs="Times New Roman"/>
                <w:sz w:val="24"/>
                <w:szCs w:val="24"/>
              </w:rPr>
            </w:pPr>
          </w:p>
        </w:tc>
        <w:tc>
          <w:tcPr>
            <w:tcW w:w="1235" w:type="dxa"/>
          </w:tcPr>
          <w:p w14:paraId="7249F42E" w14:textId="77777777" w:rsidR="00AF7531" w:rsidRPr="00AF7531" w:rsidRDefault="00AF7531" w:rsidP="00C877CC">
            <w:pPr>
              <w:tabs>
                <w:tab w:val="left" w:pos="2977"/>
              </w:tabs>
              <w:jc w:val="both"/>
              <w:rPr>
                <w:rFonts w:ascii="Times New Roman" w:hAnsi="Times New Roman" w:cs="Times New Roman"/>
                <w:sz w:val="24"/>
                <w:szCs w:val="24"/>
              </w:rPr>
            </w:pPr>
          </w:p>
        </w:tc>
      </w:tr>
      <w:tr w:rsidR="00AF7531" w:rsidRPr="00AF7531" w14:paraId="1AA8FB6E" w14:textId="77777777" w:rsidTr="00C877CC">
        <w:trPr>
          <w:jc w:val="center"/>
        </w:trPr>
        <w:tc>
          <w:tcPr>
            <w:tcW w:w="2376" w:type="dxa"/>
            <w:tcBorders>
              <w:bottom w:val="single" w:sz="4" w:space="0" w:color="auto"/>
            </w:tcBorders>
          </w:tcPr>
          <w:p w14:paraId="450EFAD8" w14:textId="77777777" w:rsidR="00AF7531" w:rsidRPr="00AF7531" w:rsidRDefault="00AF7531" w:rsidP="00C877CC">
            <w:pPr>
              <w:tabs>
                <w:tab w:val="left" w:pos="2977"/>
              </w:tabs>
              <w:jc w:val="both"/>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 xml:space="preserve">Total </w:t>
            </w:r>
          </w:p>
        </w:tc>
        <w:tc>
          <w:tcPr>
            <w:tcW w:w="788" w:type="dxa"/>
            <w:tcBorders>
              <w:bottom w:val="single" w:sz="4" w:space="0" w:color="auto"/>
            </w:tcBorders>
          </w:tcPr>
          <w:p w14:paraId="6ABA1A44" w14:textId="77777777" w:rsidR="00AF7531" w:rsidRPr="00AF7531" w:rsidRDefault="00AF7531" w:rsidP="00C877CC">
            <w:pPr>
              <w:tabs>
                <w:tab w:val="left" w:pos="2977"/>
              </w:tabs>
              <w:jc w:val="center"/>
              <w:rPr>
                <w:rFonts w:ascii="Times New Roman" w:hAnsi="Times New Roman" w:cs="Times New Roman"/>
                <w:sz w:val="24"/>
                <w:szCs w:val="24"/>
              </w:rPr>
            </w:pPr>
            <w:r w:rsidRPr="00AF7531">
              <w:rPr>
                <w:rFonts w:ascii="Times New Roman" w:hAnsi="Times New Roman" w:cs="Times New Roman"/>
                <w:sz w:val="24"/>
                <w:szCs w:val="24"/>
              </w:rPr>
              <w:t>47</w:t>
            </w:r>
          </w:p>
        </w:tc>
        <w:tc>
          <w:tcPr>
            <w:tcW w:w="1235" w:type="dxa"/>
            <w:tcBorders>
              <w:bottom w:val="single" w:sz="4" w:space="0" w:color="auto"/>
            </w:tcBorders>
          </w:tcPr>
          <w:p w14:paraId="008E8ED4"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hAnsi="Times New Roman" w:cs="Times New Roman"/>
                <w:sz w:val="24"/>
                <w:szCs w:val="24"/>
              </w:rPr>
              <w:t>2006.11</w:t>
            </w:r>
          </w:p>
        </w:tc>
        <w:tc>
          <w:tcPr>
            <w:tcW w:w="1235" w:type="dxa"/>
            <w:tcBorders>
              <w:bottom w:val="single" w:sz="4" w:space="0" w:color="auto"/>
            </w:tcBorders>
          </w:tcPr>
          <w:p w14:paraId="780A129C" w14:textId="77777777" w:rsidR="00AF7531" w:rsidRPr="00AF7531" w:rsidRDefault="00AF7531" w:rsidP="00C877CC">
            <w:pPr>
              <w:tabs>
                <w:tab w:val="left" w:pos="2977"/>
              </w:tabs>
              <w:jc w:val="both"/>
              <w:rPr>
                <w:rFonts w:ascii="Times New Roman" w:hAnsi="Times New Roman" w:cs="Times New Roman"/>
                <w:sz w:val="24"/>
                <w:szCs w:val="24"/>
              </w:rPr>
            </w:pPr>
            <w:r w:rsidRPr="00AF7531">
              <w:rPr>
                <w:rFonts w:ascii="Times New Roman" w:hAnsi="Times New Roman" w:cs="Times New Roman"/>
                <w:sz w:val="24"/>
                <w:szCs w:val="24"/>
              </w:rPr>
              <w:t>1</w:t>
            </w:r>
          </w:p>
        </w:tc>
        <w:tc>
          <w:tcPr>
            <w:tcW w:w="1235" w:type="dxa"/>
            <w:tcBorders>
              <w:bottom w:val="single" w:sz="4" w:space="0" w:color="auto"/>
            </w:tcBorders>
          </w:tcPr>
          <w:p w14:paraId="3578E256" w14:textId="77777777" w:rsidR="00AF7531" w:rsidRPr="00AF7531" w:rsidRDefault="00AF7531" w:rsidP="00C877CC">
            <w:pPr>
              <w:tabs>
                <w:tab w:val="left" w:pos="2977"/>
              </w:tabs>
              <w:jc w:val="both"/>
              <w:rPr>
                <w:rFonts w:ascii="Times New Roman" w:hAnsi="Times New Roman" w:cs="Times New Roman"/>
                <w:sz w:val="24"/>
                <w:szCs w:val="24"/>
              </w:rPr>
            </w:pPr>
          </w:p>
        </w:tc>
        <w:tc>
          <w:tcPr>
            <w:tcW w:w="1235" w:type="dxa"/>
            <w:tcBorders>
              <w:bottom w:val="single" w:sz="4" w:space="0" w:color="auto"/>
            </w:tcBorders>
          </w:tcPr>
          <w:p w14:paraId="798FBF40" w14:textId="77777777" w:rsidR="00AF7531" w:rsidRPr="00AF7531" w:rsidRDefault="00AF7531" w:rsidP="00C877CC">
            <w:pPr>
              <w:tabs>
                <w:tab w:val="left" w:pos="2977"/>
              </w:tabs>
              <w:jc w:val="both"/>
              <w:rPr>
                <w:rFonts w:ascii="Times New Roman" w:hAnsi="Times New Roman" w:cs="Times New Roman"/>
                <w:sz w:val="24"/>
                <w:szCs w:val="24"/>
              </w:rPr>
            </w:pPr>
          </w:p>
        </w:tc>
      </w:tr>
    </w:tbl>
    <w:p w14:paraId="3F883688" w14:textId="75B1752E" w:rsidR="00AF7531" w:rsidRPr="00AF7531" w:rsidRDefault="00AF7531" w:rsidP="00AF7531">
      <w:pPr>
        <w:shd w:val="clear" w:color="auto" w:fill="FFFFFF"/>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Times New Roman" w:eastAsia="Times New Roman" w:hAnsi="Times New Roman" w:cs="Times New Roman"/>
          <w:color w:val="000000"/>
          <w:sz w:val="24"/>
          <w:szCs w:val="24"/>
          <w:bdr w:val="none" w:sz="0" w:space="0" w:color="auto" w:frame="1"/>
          <w:lang w:eastAsia="pt-BR"/>
        </w:rPr>
      </w:pPr>
      <w:r w:rsidRPr="00AF7531">
        <w:rPr>
          <w:rFonts w:ascii="Times New Roman" w:hAnsi="Times New Roman" w:cs="Times New Roman"/>
          <w:sz w:val="24"/>
          <w:szCs w:val="24"/>
        </w:rPr>
        <w:t xml:space="preserve">*Significativo (p&lt;0,05) Não significativo (p &gt; 0,05). </w:t>
      </w:r>
      <w:r w:rsidRPr="00AF7531">
        <w:rPr>
          <w:rFonts w:ascii="Times New Roman" w:eastAsia="Times New Roman" w:hAnsi="Times New Roman" w:cs="Times New Roman"/>
          <w:color w:val="000000"/>
          <w:sz w:val="24"/>
          <w:szCs w:val="24"/>
          <w:bdr w:val="none" w:sz="0" w:space="0" w:color="auto" w:frame="1"/>
          <w:lang w:eastAsia="pt-BR"/>
        </w:rPr>
        <w:t xml:space="preserve">Teste de normalidade dos resíduos </w:t>
      </w:r>
      <w:r>
        <w:rPr>
          <w:rFonts w:ascii="Times New Roman" w:eastAsia="Times New Roman" w:hAnsi="Times New Roman" w:cs="Times New Roman"/>
          <w:color w:val="000000"/>
          <w:sz w:val="24"/>
          <w:szCs w:val="24"/>
          <w:bdr w:val="none" w:sz="0" w:space="0" w:color="auto" w:frame="1"/>
          <w:lang w:eastAsia="pt-BR"/>
        </w:rPr>
        <w:t xml:space="preserve">  </w:t>
      </w:r>
      <w:r w:rsidRPr="00AF7531">
        <w:rPr>
          <w:rFonts w:ascii="Times New Roman" w:eastAsia="Times New Roman" w:hAnsi="Times New Roman" w:cs="Times New Roman"/>
          <w:color w:val="000000"/>
          <w:sz w:val="24"/>
          <w:szCs w:val="24"/>
          <w:bdr w:val="none" w:sz="0" w:space="0" w:color="auto" w:frame="1"/>
          <w:lang w:eastAsia="pt-BR"/>
        </w:rPr>
        <w:t>(Shapiro-Wilk) valor-p:  0.7507501. De acordo com o teste de Shapiro-Wilk a 5% de</w:t>
      </w:r>
      <w:r>
        <w:rPr>
          <w:rFonts w:ascii="Times New Roman" w:eastAsia="Times New Roman" w:hAnsi="Times New Roman" w:cs="Times New Roman"/>
          <w:color w:val="000000"/>
          <w:sz w:val="24"/>
          <w:szCs w:val="24"/>
          <w:bdr w:val="none" w:sz="0" w:space="0" w:color="auto" w:frame="1"/>
          <w:lang w:eastAsia="pt-BR"/>
        </w:rPr>
        <w:t xml:space="preserve">      </w:t>
      </w:r>
      <w:r w:rsidRPr="00AF7531">
        <w:rPr>
          <w:rFonts w:ascii="Times New Roman" w:eastAsia="Times New Roman" w:hAnsi="Times New Roman" w:cs="Times New Roman"/>
          <w:color w:val="000000"/>
          <w:sz w:val="24"/>
          <w:szCs w:val="24"/>
          <w:bdr w:val="none" w:sz="0" w:space="0" w:color="auto" w:frame="1"/>
          <w:lang w:eastAsia="pt-BR"/>
        </w:rPr>
        <w:t xml:space="preserve"> significância, os</w:t>
      </w:r>
      <w:r>
        <w:rPr>
          <w:rFonts w:ascii="Times New Roman" w:eastAsia="Times New Roman" w:hAnsi="Times New Roman" w:cs="Times New Roman"/>
          <w:color w:val="000000"/>
          <w:sz w:val="24"/>
          <w:szCs w:val="24"/>
          <w:bdr w:val="none" w:sz="0" w:space="0" w:color="auto" w:frame="1"/>
          <w:lang w:eastAsia="pt-BR"/>
        </w:rPr>
        <w:t xml:space="preserve"> </w:t>
      </w:r>
      <w:r w:rsidRPr="00AF7531">
        <w:rPr>
          <w:rFonts w:ascii="Times New Roman" w:eastAsia="Times New Roman" w:hAnsi="Times New Roman" w:cs="Times New Roman"/>
          <w:color w:val="000000"/>
          <w:sz w:val="24"/>
          <w:szCs w:val="24"/>
          <w:bdr w:val="none" w:sz="0" w:space="0" w:color="auto" w:frame="1"/>
          <w:lang w:eastAsia="pt-BR"/>
        </w:rPr>
        <w:t xml:space="preserve">resíduos podem ser considerados normais.  </w:t>
      </w:r>
      <w:r w:rsidRPr="00AF7531">
        <w:rPr>
          <w:rFonts w:ascii="Times New Roman" w:hAnsi="Times New Roman" w:cs="Times New Roman"/>
          <w:sz w:val="24"/>
          <w:szCs w:val="24"/>
        </w:rPr>
        <w:t>O experimento apresentou boa precisão</w:t>
      </w:r>
      <w:r>
        <w:rPr>
          <w:rFonts w:ascii="Times New Roman" w:hAnsi="Times New Roman" w:cs="Times New Roman"/>
          <w:sz w:val="24"/>
          <w:szCs w:val="24"/>
        </w:rPr>
        <w:t xml:space="preserve"> </w:t>
      </w:r>
      <w:r w:rsidRPr="00AF7531">
        <w:rPr>
          <w:rFonts w:ascii="Times New Roman" w:hAnsi="Times New Roman" w:cs="Times New Roman"/>
          <w:sz w:val="24"/>
          <w:szCs w:val="24"/>
        </w:rPr>
        <w:t>(CV= 5.47%).</w:t>
      </w:r>
    </w:p>
    <w:p w14:paraId="67A0D280" w14:textId="77777777" w:rsidR="00AF7531" w:rsidRPr="00AF7531" w:rsidRDefault="00AF7531" w:rsidP="00AF7531">
      <w:pPr>
        <w:shd w:val="clear" w:color="auto" w:fill="FFFFFF"/>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 xml:space="preserve"> </w:t>
      </w:r>
    </w:p>
    <w:p w14:paraId="1FB86333" w14:textId="74244F80" w:rsidR="00AF7531" w:rsidRPr="00AF7531" w:rsidRDefault="00AF7531" w:rsidP="00AF7531">
      <w:pPr>
        <w:tabs>
          <w:tab w:val="left" w:pos="2977"/>
        </w:tabs>
        <w:jc w:val="both"/>
        <w:rPr>
          <w:rFonts w:ascii="Times New Roman" w:eastAsia="Times New Roman" w:hAnsi="Times New Roman" w:cs="Times New Roman"/>
          <w:color w:val="000000"/>
          <w:sz w:val="24"/>
          <w:szCs w:val="24"/>
          <w:bdr w:val="none" w:sz="0" w:space="0" w:color="auto" w:frame="1"/>
          <w:lang w:eastAsia="pt-BR"/>
        </w:rPr>
      </w:pPr>
      <w:r w:rsidRPr="00337818">
        <w:rPr>
          <w:rFonts w:ascii="Times New Roman" w:hAnsi="Times New Roman" w:cs="Times New Roman"/>
          <w:sz w:val="24"/>
          <w:szCs w:val="24"/>
        </w:rPr>
        <w:t>Tabela 2.</w:t>
      </w:r>
      <w:r w:rsidRPr="00AF7531">
        <w:rPr>
          <w:rFonts w:ascii="Times New Roman" w:hAnsi="Times New Roman" w:cs="Times New Roman"/>
          <w:b/>
          <w:sz w:val="24"/>
          <w:szCs w:val="24"/>
        </w:rPr>
        <w:t xml:space="preserve">  </w:t>
      </w:r>
      <w:r w:rsidRPr="00AF7531">
        <w:rPr>
          <w:rFonts w:ascii="Times New Roman" w:hAnsi="Times New Roman" w:cs="Times New Roman"/>
          <w:sz w:val="24"/>
          <w:szCs w:val="24"/>
        </w:rPr>
        <w:t>Tabela da analise de variância do número de folhas do m</w:t>
      </w:r>
      <w:r w:rsidR="00337818">
        <w:rPr>
          <w:rFonts w:ascii="Times New Roman" w:hAnsi="Times New Roman" w:cs="Times New Roman"/>
          <w:sz w:val="24"/>
          <w:szCs w:val="24"/>
        </w:rPr>
        <w:t>ilho em fase de desenvolvimento</w:t>
      </w:r>
    </w:p>
    <w:p w14:paraId="7FC2682D" w14:textId="77777777" w:rsidR="00AF7531" w:rsidRPr="00337818" w:rsidRDefault="00AF7531" w:rsidP="00AF7531">
      <w:pPr>
        <w:shd w:val="clear" w:color="auto" w:fill="FFFFFF"/>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Times New Roman" w:eastAsia="Times New Roman" w:hAnsi="Times New Roman" w:cs="Times New Roman"/>
          <w:color w:val="000000"/>
          <w:sz w:val="24"/>
          <w:szCs w:val="24"/>
          <w:bdr w:val="none" w:sz="0" w:space="0" w:color="auto" w:frame="1"/>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08"/>
        <w:gridCol w:w="1303"/>
        <w:gridCol w:w="1416"/>
        <w:gridCol w:w="1416"/>
        <w:gridCol w:w="1416"/>
      </w:tblGrid>
      <w:tr w:rsidR="00AF7531" w:rsidRPr="00337818" w14:paraId="7954EDA6" w14:textId="77777777" w:rsidTr="0059319A">
        <w:tc>
          <w:tcPr>
            <w:tcW w:w="2235" w:type="dxa"/>
            <w:tcBorders>
              <w:bottom w:val="single" w:sz="4" w:space="0" w:color="auto"/>
            </w:tcBorders>
          </w:tcPr>
          <w:p w14:paraId="60237F94" w14:textId="77777777" w:rsidR="00AF7531" w:rsidRPr="00337818"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p>
        </w:tc>
        <w:tc>
          <w:tcPr>
            <w:tcW w:w="708" w:type="dxa"/>
            <w:tcBorders>
              <w:bottom w:val="single" w:sz="4" w:space="0" w:color="auto"/>
            </w:tcBorders>
            <w:hideMark/>
          </w:tcPr>
          <w:p w14:paraId="4CE24CEC" w14:textId="77777777" w:rsidR="00AF7531" w:rsidRPr="00337818"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337818">
              <w:rPr>
                <w:rFonts w:ascii="Times New Roman" w:eastAsia="Times New Roman" w:hAnsi="Times New Roman" w:cs="Times New Roman"/>
                <w:color w:val="000000"/>
                <w:sz w:val="24"/>
                <w:szCs w:val="24"/>
                <w:bdr w:val="none" w:sz="0" w:space="0" w:color="auto" w:frame="1"/>
                <w:lang w:eastAsia="pt-BR"/>
              </w:rPr>
              <w:t>GL</w:t>
            </w:r>
          </w:p>
        </w:tc>
        <w:tc>
          <w:tcPr>
            <w:tcW w:w="1303" w:type="dxa"/>
            <w:tcBorders>
              <w:bottom w:val="single" w:sz="4" w:space="0" w:color="auto"/>
            </w:tcBorders>
            <w:hideMark/>
          </w:tcPr>
          <w:p w14:paraId="20ADD2C0" w14:textId="77777777" w:rsidR="00AF7531" w:rsidRPr="00337818"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337818">
              <w:rPr>
                <w:rFonts w:ascii="Times New Roman" w:eastAsia="Times New Roman" w:hAnsi="Times New Roman" w:cs="Times New Roman"/>
                <w:color w:val="000000"/>
                <w:sz w:val="24"/>
                <w:szCs w:val="24"/>
                <w:bdr w:val="none" w:sz="0" w:space="0" w:color="auto" w:frame="1"/>
                <w:lang w:eastAsia="pt-BR"/>
              </w:rPr>
              <w:t>SQ</w:t>
            </w:r>
          </w:p>
        </w:tc>
        <w:tc>
          <w:tcPr>
            <w:tcW w:w="1416" w:type="dxa"/>
            <w:tcBorders>
              <w:bottom w:val="single" w:sz="4" w:space="0" w:color="auto"/>
            </w:tcBorders>
            <w:hideMark/>
          </w:tcPr>
          <w:p w14:paraId="477AE17F" w14:textId="77777777" w:rsidR="00AF7531" w:rsidRPr="00337818"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337818">
              <w:rPr>
                <w:rFonts w:ascii="Times New Roman" w:eastAsia="Times New Roman" w:hAnsi="Times New Roman" w:cs="Times New Roman"/>
                <w:color w:val="000000"/>
                <w:sz w:val="24"/>
                <w:szCs w:val="24"/>
                <w:bdr w:val="none" w:sz="0" w:space="0" w:color="auto" w:frame="1"/>
                <w:lang w:eastAsia="pt-BR"/>
              </w:rPr>
              <w:t>QM</w:t>
            </w:r>
          </w:p>
        </w:tc>
        <w:tc>
          <w:tcPr>
            <w:tcW w:w="1416" w:type="dxa"/>
            <w:tcBorders>
              <w:bottom w:val="single" w:sz="4" w:space="0" w:color="auto"/>
            </w:tcBorders>
            <w:hideMark/>
          </w:tcPr>
          <w:p w14:paraId="5029A57E" w14:textId="77777777" w:rsidR="00AF7531" w:rsidRPr="00337818"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337818">
              <w:rPr>
                <w:rFonts w:ascii="Times New Roman" w:eastAsia="Times New Roman" w:hAnsi="Times New Roman" w:cs="Times New Roman"/>
                <w:color w:val="000000"/>
                <w:sz w:val="24"/>
                <w:szCs w:val="24"/>
                <w:bdr w:val="none" w:sz="0" w:space="0" w:color="auto" w:frame="1"/>
                <w:lang w:eastAsia="pt-BR"/>
              </w:rPr>
              <w:t>Fc</w:t>
            </w:r>
          </w:p>
        </w:tc>
        <w:tc>
          <w:tcPr>
            <w:tcW w:w="1416" w:type="dxa"/>
            <w:tcBorders>
              <w:bottom w:val="single" w:sz="4" w:space="0" w:color="auto"/>
            </w:tcBorders>
            <w:hideMark/>
          </w:tcPr>
          <w:p w14:paraId="68BEC33D" w14:textId="77777777" w:rsidR="00AF7531" w:rsidRPr="00337818"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337818">
              <w:rPr>
                <w:rFonts w:ascii="Times New Roman" w:eastAsia="Times New Roman" w:hAnsi="Times New Roman" w:cs="Times New Roman"/>
                <w:color w:val="000000"/>
                <w:sz w:val="24"/>
                <w:szCs w:val="24"/>
                <w:bdr w:val="none" w:sz="0" w:space="0" w:color="auto" w:frame="1"/>
                <w:lang w:eastAsia="pt-BR"/>
              </w:rPr>
              <w:t>Pr&gt;Fc</w:t>
            </w:r>
          </w:p>
        </w:tc>
      </w:tr>
      <w:tr w:rsidR="00AF7531" w:rsidRPr="00AF7531" w14:paraId="3B2C2504" w14:textId="77777777" w:rsidTr="0059319A">
        <w:tc>
          <w:tcPr>
            <w:tcW w:w="2235" w:type="dxa"/>
            <w:tcBorders>
              <w:top w:val="single" w:sz="4" w:space="0" w:color="auto"/>
            </w:tcBorders>
          </w:tcPr>
          <w:p w14:paraId="4A2DE820"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color w:val="000000"/>
                <w:sz w:val="24"/>
                <w:szCs w:val="24"/>
                <w:bdr w:val="none" w:sz="0" w:space="0" w:color="auto" w:frame="1"/>
                <w:lang w:eastAsia="pt-BR"/>
              </w:rPr>
            </w:pPr>
          </w:p>
        </w:tc>
        <w:tc>
          <w:tcPr>
            <w:tcW w:w="708" w:type="dxa"/>
            <w:tcBorders>
              <w:top w:val="single" w:sz="4" w:space="0" w:color="auto"/>
            </w:tcBorders>
          </w:tcPr>
          <w:p w14:paraId="5E2EDFFA"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p>
        </w:tc>
        <w:tc>
          <w:tcPr>
            <w:tcW w:w="1303" w:type="dxa"/>
            <w:tcBorders>
              <w:top w:val="single" w:sz="4" w:space="0" w:color="auto"/>
            </w:tcBorders>
          </w:tcPr>
          <w:p w14:paraId="4753572E"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p>
        </w:tc>
        <w:tc>
          <w:tcPr>
            <w:tcW w:w="1416" w:type="dxa"/>
            <w:tcBorders>
              <w:top w:val="single" w:sz="4" w:space="0" w:color="auto"/>
            </w:tcBorders>
          </w:tcPr>
          <w:p w14:paraId="634465FC"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p>
        </w:tc>
        <w:tc>
          <w:tcPr>
            <w:tcW w:w="1416" w:type="dxa"/>
            <w:tcBorders>
              <w:top w:val="single" w:sz="4" w:space="0" w:color="auto"/>
            </w:tcBorders>
          </w:tcPr>
          <w:p w14:paraId="5209726D"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p>
        </w:tc>
        <w:tc>
          <w:tcPr>
            <w:tcW w:w="1416" w:type="dxa"/>
            <w:tcBorders>
              <w:top w:val="single" w:sz="4" w:space="0" w:color="auto"/>
            </w:tcBorders>
          </w:tcPr>
          <w:p w14:paraId="4F779F6E"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p>
        </w:tc>
      </w:tr>
      <w:tr w:rsidR="00AF7531" w:rsidRPr="00AF7531" w14:paraId="56B093B0" w14:textId="77777777" w:rsidTr="0059319A">
        <w:tc>
          <w:tcPr>
            <w:tcW w:w="2235" w:type="dxa"/>
            <w:hideMark/>
          </w:tcPr>
          <w:p w14:paraId="2794CD11"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Bloco</w:t>
            </w:r>
          </w:p>
        </w:tc>
        <w:tc>
          <w:tcPr>
            <w:tcW w:w="708" w:type="dxa"/>
            <w:hideMark/>
          </w:tcPr>
          <w:p w14:paraId="128BCB03"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3</w:t>
            </w:r>
          </w:p>
        </w:tc>
        <w:tc>
          <w:tcPr>
            <w:tcW w:w="1303" w:type="dxa"/>
            <w:hideMark/>
          </w:tcPr>
          <w:p w14:paraId="17F7F0A8"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1.333</w:t>
            </w:r>
          </w:p>
        </w:tc>
        <w:tc>
          <w:tcPr>
            <w:tcW w:w="1416" w:type="dxa"/>
            <w:hideMark/>
          </w:tcPr>
          <w:p w14:paraId="1DD82A36"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4</w:t>
            </w:r>
          </w:p>
        </w:tc>
        <w:tc>
          <w:tcPr>
            <w:tcW w:w="1416" w:type="dxa"/>
            <w:hideMark/>
          </w:tcPr>
          <w:p w14:paraId="08D8108B"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1.3134</w:t>
            </w:r>
          </w:p>
        </w:tc>
        <w:tc>
          <w:tcPr>
            <w:tcW w:w="1416" w:type="dxa"/>
            <w:hideMark/>
          </w:tcPr>
          <w:p w14:paraId="63FF5D71"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0.28652</w:t>
            </w:r>
          </w:p>
        </w:tc>
      </w:tr>
      <w:tr w:rsidR="00AF7531" w:rsidRPr="00AF7531" w14:paraId="72E9B743" w14:textId="77777777" w:rsidTr="0059319A">
        <w:tc>
          <w:tcPr>
            <w:tcW w:w="2235" w:type="dxa"/>
            <w:hideMark/>
          </w:tcPr>
          <w:p w14:paraId="4F1EA665"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Bactéria</w:t>
            </w:r>
          </w:p>
        </w:tc>
        <w:tc>
          <w:tcPr>
            <w:tcW w:w="708" w:type="dxa"/>
            <w:hideMark/>
          </w:tcPr>
          <w:p w14:paraId="65E25A43"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3</w:t>
            </w:r>
          </w:p>
        </w:tc>
        <w:tc>
          <w:tcPr>
            <w:tcW w:w="1303" w:type="dxa"/>
            <w:hideMark/>
          </w:tcPr>
          <w:p w14:paraId="37ADB9EC"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0.3333</w:t>
            </w:r>
          </w:p>
        </w:tc>
        <w:tc>
          <w:tcPr>
            <w:tcW w:w="1416" w:type="dxa"/>
            <w:hideMark/>
          </w:tcPr>
          <w:p w14:paraId="1EC256B2"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2</w:t>
            </w:r>
          </w:p>
        </w:tc>
        <w:tc>
          <w:tcPr>
            <w:tcW w:w="1416" w:type="dxa"/>
            <w:hideMark/>
          </w:tcPr>
          <w:p w14:paraId="2084BAD7"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0.3284</w:t>
            </w:r>
          </w:p>
        </w:tc>
        <w:tc>
          <w:tcPr>
            <w:tcW w:w="1416" w:type="dxa"/>
            <w:hideMark/>
          </w:tcPr>
          <w:p w14:paraId="1F008B38"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0.80485</w:t>
            </w:r>
          </w:p>
        </w:tc>
      </w:tr>
      <w:tr w:rsidR="00AF7531" w:rsidRPr="00AF7531" w14:paraId="258E193F" w14:textId="77777777" w:rsidTr="0059319A">
        <w:tc>
          <w:tcPr>
            <w:tcW w:w="2235" w:type="dxa"/>
            <w:hideMark/>
          </w:tcPr>
          <w:p w14:paraId="0B286FF7"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Adubação</w:t>
            </w:r>
          </w:p>
        </w:tc>
        <w:tc>
          <w:tcPr>
            <w:tcW w:w="708" w:type="dxa"/>
            <w:hideMark/>
          </w:tcPr>
          <w:p w14:paraId="295C1C7E"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2</w:t>
            </w:r>
          </w:p>
        </w:tc>
        <w:tc>
          <w:tcPr>
            <w:tcW w:w="1303" w:type="dxa"/>
            <w:hideMark/>
          </w:tcPr>
          <w:p w14:paraId="4DBDC55F"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2.6250</w:t>
            </w:r>
          </w:p>
        </w:tc>
        <w:tc>
          <w:tcPr>
            <w:tcW w:w="1416" w:type="dxa"/>
            <w:hideMark/>
          </w:tcPr>
          <w:p w14:paraId="04499ED0"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6</w:t>
            </w:r>
          </w:p>
        </w:tc>
        <w:tc>
          <w:tcPr>
            <w:tcW w:w="1416" w:type="dxa"/>
            <w:hideMark/>
          </w:tcPr>
          <w:p w14:paraId="175E481D"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3.8787</w:t>
            </w:r>
          </w:p>
        </w:tc>
        <w:tc>
          <w:tcPr>
            <w:tcW w:w="1416" w:type="dxa"/>
            <w:hideMark/>
          </w:tcPr>
          <w:p w14:paraId="17013D01"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0.03069</w:t>
            </w:r>
          </w:p>
        </w:tc>
      </w:tr>
      <w:tr w:rsidR="00AF7531" w:rsidRPr="00AF7531" w14:paraId="4745BA0D" w14:textId="77777777" w:rsidTr="0059319A">
        <w:tc>
          <w:tcPr>
            <w:tcW w:w="2235" w:type="dxa"/>
            <w:hideMark/>
          </w:tcPr>
          <w:p w14:paraId="576B3D1C"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Bactéria*Adubação</w:t>
            </w:r>
          </w:p>
        </w:tc>
        <w:tc>
          <w:tcPr>
            <w:tcW w:w="708" w:type="dxa"/>
            <w:hideMark/>
          </w:tcPr>
          <w:p w14:paraId="48142FFE"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6</w:t>
            </w:r>
          </w:p>
        </w:tc>
        <w:tc>
          <w:tcPr>
            <w:tcW w:w="1303" w:type="dxa"/>
            <w:hideMark/>
          </w:tcPr>
          <w:p w14:paraId="4981EE6D"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3.5417</w:t>
            </w:r>
          </w:p>
        </w:tc>
        <w:tc>
          <w:tcPr>
            <w:tcW w:w="1416" w:type="dxa"/>
            <w:hideMark/>
          </w:tcPr>
          <w:p w14:paraId="18A4AC8F"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5</w:t>
            </w:r>
          </w:p>
        </w:tc>
        <w:tc>
          <w:tcPr>
            <w:tcW w:w="1416" w:type="dxa"/>
            <w:hideMark/>
          </w:tcPr>
          <w:p w14:paraId="007C9F14"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1.7444</w:t>
            </w:r>
          </w:p>
        </w:tc>
        <w:tc>
          <w:tcPr>
            <w:tcW w:w="1416" w:type="dxa"/>
            <w:hideMark/>
          </w:tcPr>
          <w:p w14:paraId="47EF6D6D"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0.14166</w:t>
            </w:r>
          </w:p>
        </w:tc>
      </w:tr>
      <w:tr w:rsidR="00AF7531" w:rsidRPr="00AF7531" w14:paraId="272954FE" w14:textId="77777777" w:rsidTr="0059319A">
        <w:tc>
          <w:tcPr>
            <w:tcW w:w="2235" w:type="dxa"/>
            <w:hideMark/>
          </w:tcPr>
          <w:p w14:paraId="58FF66A7" w14:textId="48154F71" w:rsidR="00AF7531" w:rsidRPr="00AF7531" w:rsidRDefault="0059319A"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Resíduos</w:t>
            </w:r>
          </w:p>
        </w:tc>
        <w:tc>
          <w:tcPr>
            <w:tcW w:w="708" w:type="dxa"/>
            <w:hideMark/>
          </w:tcPr>
          <w:p w14:paraId="5911FE04"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33</w:t>
            </w:r>
          </w:p>
        </w:tc>
        <w:tc>
          <w:tcPr>
            <w:tcW w:w="1303" w:type="dxa"/>
            <w:hideMark/>
          </w:tcPr>
          <w:p w14:paraId="224AC821"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11.1667</w:t>
            </w:r>
          </w:p>
        </w:tc>
        <w:tc>
          <w:tcPr>
            <w:tcW w:w="1416" w:type="dxa"/>
            <w:hideMark/>
          </w:tcPr>
          <w:p w14:paraId="29EC6A50"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3</w:t>
            </w:r>
          </w:p>
        </w:tc>
        <w:tc>
          <w:tcPr>
            <w:tcW w:w="1416" w:type="dxa"/>
          </w:tcPr>
          <w:p w14:paraId="6DB74E1C"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p>
        </w:tc>
        <w:tc>
          <w:tcPr>
            <w:tcW w:w="1416" w:type="dxa"/>
          </w:tcPr>
          <w:p w14:paraId="2C3C7A37"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p>
        </w:tc>
      </w:tr>
      <w:tr w:rsidR="00AF7531" w:rsidRPr="00AF7531" w14:paraId="582B7279" w14:textId="77777777" w:rsidTr="0059319A">
        <w:tc>
          <w:tcPr>
            <w:tcW w:w="2235" w:type="dxa"/>
            <w:tcBorders>
              <w:bottom w:val="single" w:sz="4" w:space="0" w:color="auto"/>
            </w:tcBorders>
            <w:hideMark/>
          </w:tcPr>
          <w:p w14:paraId="77AE52E9"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Total</w:t>
            </w:r>
          </w:p>
        </w:tc>
        <w:tc>
          <w:tcPr>
            <w:tcW w:w="708" w:type="dxa"/>
            <w:tcBorders>
              <w:bottom w:val="single" w:sz="4" w:space="0" w:color="auto"/>
            </w:tcBorders>
            <w:hideMark/>
          </w:tcPr>
          <w:p w14:paraId="75AFAF26"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47</w:t>
            </w:r>
          </w:p>
        </w:tc>
        <w:tc>
          <w:tcPr>
            <w:tcW w:w="1303" w:type="dxa"/>
            <w:tcBorders>
              <w:bottom w:val="single" w:sz="4" w:space="0" w:color="auto"/>
            </w:tcBorders>
            <w:hideMark/>
          </w:tcPr>
          <w:p w14:paraId="6FDF4468"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19.0000</w:t>
            </w:r>
          </w:p>
        </w:tc>
        <w:tc>
          <w:tcPr>
            <w:tcW w:w="1416" w:type="dxa"/>
            <w:tcBorders>
              <w:bottom w:val="single" w:sz="4" w:space="0" w:color="auto"/>
            </w:tcBorders>
            <w:hideMark/>
          </w:tcPr>
          <w:p w14:paraId="63503082"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r w:rsidRPr="00AF7531">
              <w:rPr>
                <w:rFonts w:ascii="Times New Roman" w:eastAsia="Times New Roman" w:hAnsi="Times New Roman" w:cs="Times New Roman"/>
                <w:color w:val="000000"/>
                <w:sz w:val="24"/>
                <w:szCs w:val="24"/>
                <w:bdr w:val="none" w:sz="0" w:space="0" w:color="auto" w:frame="1"/>
                <w:lang w:eastAsia="pt-BR"/>
              </w:rPr>
              <w:t>1</w:t>
            </w:r>
          </w:p>
        </w:tc>
        <w:tc>
          <w:tcPr>
            <w:tcW w:w="1416" w:type="dxa"/>
            <w:tcBorders>
              <w:bottom w:val="single" w:sz="4" w:space="0" w:color="auto"/>
            </w:tcBorders>
          </w:tcPr>
          <w:p w14:paraId="1661C644"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p>
        </w:tc>
        <w:tc>
          <w:tcPr>
            <w:tcW w:w="1416" w:type="dxa"/>
            <w:tcBorders>
              <w:bottom w:val="single" w:sz="4" w:space="0" w:color="auto"/>
            </w:tcBorders>
          </w:tcPr>
          <w:p w14:paraId="3FFFECC7" w14:textId="77777777" w:rsidR="00AF7531" w:rsidRPr="00AF7531" w:rsidRDefault="00AF7531" w:rsidP="00C877CC">
            <w:pPr>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Times New Roman" w:eastAsia="Times New Roman" w:hAnsi="Times New Roman" w:cs="Times New Roman"/>
                <w:color w:val="000000"/>
                <w:sz w:val="24"/>
                <w:szCs w:val="24"/>
                <w:bdr w:val="none" w:sz="0" w:space="0" w:color="auto" w:frame="1"/>
                <w:lang w:eastAsia="pt-BR"/>
              </w:rPr>
            </w:pPr>
          </w:p>
        </w:tc>
      </w:tr>
    </w:tbl>
    <w:p w14:paraId="383E08BC" w14:textId="3A995DBB" w:rsidR="00AF7531" w:rsidRPr="00AF7531" w:rsidRDefault="00AF7531" w:rsidP="00AF7531">
      <w:pPr>
        <w:shd w:val="clear" w:color="auto" w:fill="FFFFFF"/>
        <w:tabs>
          <w:tab w:val="left" w:pos="916"/>
          <w:tab w:val="left" w:pos="1832"/>
          <w:tab w:val="left" w:pos="2748"/>
          <w:tab w:val="left" w:pos="297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both"/>
        <w:rPr>
          <w:rFonts w:ascii="Times New Roman" w:eastAsia="Times New Roman" w:hAnsi="Times New Roman" w:cs="Times New Roman"/>
          <w:color w:val="000000"/>
          <w:sz w:val="24"/>
          <w:szCs w:val="24"/>
          <w:bdr w:val="none" w:sz="0" w:space="0" w:color="auto" w:frame="1"/>
          <w:lang w:eastAsia="pt-BR"/>
        </w:rPr>
      </w:pPr>
      <w:r w:rsidRPr="00AF7531">
        <w:rPr>
          <w:rFonts w:ascii="Times New Roman" w:hAnsi="Times New Roman" w:cs="Times New Roman"/>
          <w:sz w:val="24"/>
          <w:szCs w:val="24"/>
        </w:rPr>
        <w:t xml:space="preserve">*Significativo (p&lt;0,05) Não significativo (p &gt; 0,05). </w:t>
      </w:r>
      <w:r w:rsidRPr="00AF7531">
        <w:rPr>
          <w:rFonts w:ascii="Times New Roman" w:eastAsia="Times New Roman" w:hAnsi="Times New Roman" w:cs="Times New Roman"/>
          <w:color w:val="000000"/>
          <w:sz w:val="24"/>
          <w:szCs w:val="24"/>
          <w:bdr w:val="none" w:sz="0" w:space="0" w:color="auto" w:frame="1"/>
          <w:lang w:eastAsia="pt-BR"/>
        </w:rPr>
        <w:t xml:space="preserve">Teste de normalidade dos </w:t>
      </w:r>
      <w:r>
        <w:rPr>
          <w:rFonts w:ascii="Times New Roman" w:eastAsia="Times New Roman" w:hAnsi="Times New Roman" w:cs="Times New Roman"/>
          <w:color w:val="000000"/>
          <w:sz w:val="24"/>
          <w:szCs w:val="24"/>
          <w:bdr w:val="none" w:sz="0" w:space="0" w:color="auto" w:frame="1"/>
          <w:lang w:eastAsia="pt-BR"/>
        </w:rPr>
        <w:t xml:space="preserve">resíduos   </w:t>
      </w:r>
      <w:r w:rsidRPr="00AF7531">
        <w:rPr>
          <w:rFonts w:ascii="Times New Roman" w:eastAsia="Times New Roman" w:hAnsi="Times New Roman" w:cs="Times New Roman"/>
          <w:color w:val="000000"/>
          <w:sz w:val="24"/>
          <w:szCs w:val="24"/>
          <w:bdr w:val="none" w:sz="0" w:space="0" w:color="auto" w:frame="1"/>
          <w:lang w:eastAsia="pt-BR"/>
        </w:rPr>
        <w:t xml:space="preserve">(Shapiro-Wilk) valor-p: 0.9191673 De acordo com o teste de Shapiro-Wilk a 5% de </w:t>
      </w:r>
      <w:r>
        <w:rPr>
          <w:rFonts w:ascii="Times New Roman" w:eastAsia="Times New Roman" w:hAnsi="Times New Roman" w:cs="Times New Roman"/>
          <w:color w:val="000000"/>
          <w:sz w:val="24"/>
          <w:szCs w:val="24"/>
          <w:bdr w:val="none" w:sz="0" w:space="0" w:color="auto" w:frame="1"/>
          <w:lang w:eastAsia="pt-BR"/>
        </w:rPr>
        <w:t xml:space="preserve">          </w:t>
      </w:r>
      <w:r w:rsidRPr="00AF7531">
        <w:rPr>
          <w:rFonts w:ascii="Times New Roman" w:eastAsia="Times New Roman" w:hAnsi="Times New Roman" w:cs="Times New Roman"/>
          <w:color w:val="000000"/>
          <w:sz w:val="24"/>
          <w:szCs w:val="24"/>
          <w:bdr w:val="none" w:sz="0" w:space="0" w:color="auto" w:frame="1"/>
          <w:lang w:eastAsia="pt-BR"/>
        </w:rPr>
        <w:t>significância, os         resíduos podem ser considerados normais.</w:t>
      </w:r>
      <w:r w:rsidRPr="00AF7531">
        <w:rPr>
          <w:rFonts w:ascii="Times New Roman" w:hAnsi="Times New Roman" w:cs="Times New Roman"/>
          <w:sz w:val="24"/>
          <w:szCs w:val="24"/>
        </w:rPr>
        <w:t xml:space="preserve"> O experimento apresentou boa precisão</w:t>
      </w:r>
      <w:r>
        <w:rPr>
          <w:rFonts w:ascii="Times New Roman" w:hAnsi="Times New Roman" w:cs="Times New Roman"/>
          <w:sz w:val="24"/>
          <w:szCs w:val="24"/>
        </w:rPr>
        <w:t xml:space="preserve"> </w:t>
      </w:r>
      <w:r w:rsidRPr="00AF7531">
        <w:rPr>
          <w:rFonts w:ascii="Times New Roman" w:hAnsi="Times New Roman" w:cs="Times New Roman"/>
          <w:sz w:val="24"/>
          <w:szCs w:val="24"/>
        </w:rPr>
        <w:t>(CV= 5.41%).</w:t>
      </w:r>
    </w:p>
    <w:p w14:paraId="4B312AA6" w14:textId="77777777" w:rsidR="00AF7531" w:rsidRPr="00AF7531" w:rsidRDefault="00AF7531" w:rsidP="00AF7531">
      <w:pPr>
        <w:rPr>
          <w:rFonts w:ascii="Times New Roman" w:hAnsi="Times New Roman" w:cs="Times New Roman"/>
          <w:sz w:val="24"/>
          <w:szCs w:val="24"/>
        </w:rPr>
      </w:pPr>
    </w:p>
    <w:p w14:paraId="2B8A103F" w14:textId="58E76344" w:rsidR="00AF7531" w:rsidRPr="00AF7531" w:rsidRDefault="00AF7531" w:rsidP="00AF7531">
      <w:pPr>
        <w:suppressAutoHyphens/>
        <w:spacing w:line="360" w:lineRule="auto"/>
        <w:ind w:firstLine="737"/>
        <w:jc w:val="both"/>
        <w:rPr>
          <w:rFonts w:ascii="Times New Roman" w:hAnsi="Times New Roman" w:cs="Times New Roman"/>
          <w:sz w:val="24"/>
          <w:szCs w:val="24"/>
        </w:rPr>
      </w:pPr>
      <w:r w:rsidRPr="00AF7531">
        <w:rPr>
          <w:rFonts w:ascii="Times New Roman" w:hAnsi="Times New Roman" w:cs="Times New Roman"/>
          <w:sz w:val="24"/>
          <w:szCs w:val="24"/>
        </w:rPr>
        <w:t xml:space="preserve">A altura e o número de folhas das plantas não foram influenciados pela inoculação </w:t>
      </w:r>
      <w:r w:rsidRPr="00AF7531">
        <w:rPr>
          <w:rFonts w:ascii="Times New Roman" w:hAnsi="Times New Roman" w:cs="Times New Roman"/>
          <w:sz w:val="24"/>
          <w:szCs w:val="24"/>
        </w:rPr>
        <w:lastRenderedPageBreak/>
        <w:t>com bactérias Ab-V5 (Azospirillum brasilense), 100-13 (Burkholderia cenocepacia) e 100-39 (B. cenocepac</w:t>
      </w:r>
      <w:r w:rsidR="0059319A">
        <w:rPr>
          <w:rFonts w:ascii="Times New Roman" w:hAnsi="Times New Roman" w:cs="Times New Roman"/>
          <w:sz w:val="24"/>
          <w:szCs w:val="24"/>
        </w:rPr>
        <w:t xml:space="preserve">ia) nas duas fases de avaliação, como mostra nas (tabelas 1 e 2) os Fc foi superior a </w:t>
      </w:r>
      <w:r w:rsidR="0059319A" w:rsidRPr="00AF7531">
        <w:rPr>
          <w:rFonts w:ascii="Times New Roman" w:hAnsi="Times New Roman" w:cs="Times New Roman"/>
          <w:sz w:val="24"/>
          <w:szCs w:val="24"/>
        </w:rPr>
        <w:t>(p &gt; 0,05)</w:t>
      </w:r>
      <w:r w:rsidR="0059319A">
        <w:rPr>
          <w:rFonts w:ascii="Times New Roman" w:hAnsi="Times New Roman" w:cs="Times New Roman"/>
          <w:sz w:val="24"/>
          <w:szCs w:val="24"/>
        </w:rPr>
        <w:t xml:space="preserve"> apresentando um resultado não significativo.</w:t>
      </w:r>
      <w:r w:rsidRPr="00AF7531">
        <w:rPr>
          <w:rFonts w:ascii="Times New Roman" w:hAnsi="Times New Roman" w:cs="Times New Roman"/>
          <w:sz w:val="24"/>
          <w:szCs w:val="24"/>
        </w:rPr>
        <w:t xml:space="preserve"> Dartora et al. (2013) também não verificaram, avaliando as respostas da cultura do milho à  inoculação com Azospirillum associada à adubação nitrogenada, efeito da inoculação sobre a altura de planta. </w:t>
      </w:r>
    </w:p>
    <w:p w14:paraId="6A9E1960" w14:textId="5B589FDB" w:rsidR="00AF7531" w:rsidRPr="00AF7531" w:rsidRDefault="00AF7531" w:rsidP="00AF7531">
      <w:pPr>
        <w:spacing w:line="360" w:lineRule="auto"/>
        <w:ind w:firstLine="737"/>
        <w:jc w:val="both"/>
        <w:rPr>
          <w:rFonts w:ascii="Times New Roman" w:hAnsi="Times New Roman" w:cs="Times New Roman"/>
          <w:sz w:val="24"/>
          <w:szCs w:val="24"/>
        </w:rPr>
      </w:pPr>
      <w:r w:rsidRPr="00AF7531">
        <w:rPr>
          <w:rFonts w:ascii="Times New Roman" w:hAnsi="Times New Roman" w:cs="Times New Roman"/>
          <w:sz w:val="24"/>
          <w:szCs w:val="24"/>
        </w:rPr>
        <w:t>O fator adubação e números de folhas não apresenta um efeito significativo de acordo com a (Figura</w:t>
      </w:r>
      <w:r w:rsidR="0059319A">
        <w:rPr>
          <w:rFonts w:ascii="Times New Roman" w:hAnsi="Times New Roman" w:cs="Times New Roman"/>
          <w:sz w:val="24"/>
          <w:szCs w:val="24"/>
        </w:rPr>
        <w:t xml:space="preserve"> 3</w:t>
      </w:r>
      <w:r w:rsidRPr="00AF7531">
        <w:rPr>
          <w:rFonts w:ascii="Times New Roman" w:hAnsi="Times New Roman" w:cs="Times New Roman"/>
          <w:sz w:val="24"/>
          <w:szCs w:val="24"/>
        </w:rPr>
        <w:t xml:space="preserve">) na fase de desenvolvimento. </w:t>
      </w:r>
      <w:r w:rsidR="004D17F3">
        <w:rPr>
          <w:rFonts w:ascii="Times New Roman" w:hAnsi="Times New Roman" w:cs="Times New Roman"/>
          <w:sz w:val="24"/>
          <w:szCs w:val="24"/>
        </w:rPr>
        <w:t>Os resultados apresentam u</w:t>
      </w:r>
      <w:r w:rsidRPr="00AF7531">
        <w:rPr>
          <w:rFonts w:ascii="Times New Roman" w:hAnsi="Times New Roman" w:cs="Times New Roman"/>
          <w:sz w:val="24"/>
          <w:szCs w:val="24"/>
        </w:rPr>
        <w:t>m gráfico quadrático, sendo que o aumento da adubação não remete um ganho significativo no número de folhas. Diante disso os aumentos dos valores de adubação não remetem em um ganho expressivo, os dados se equivalem e as bactérias apresentaram o mesmo percentual de folhas em diferentes dosagens de adubação, visando assim à redução dos custos de produção e maior sustentabilidade ambiental (MARINI et al., 2015; PORTUGAL et al., 2016).</w:t>
      </w:r>
    </w:p>
    <w:p w14:paraId="4E406592" w14:textId="77777777" w:rsidR="00AF7531" w:rsidRPr="00AF7531" w:rsidRDefault="00AF7531" w:rsidP="00AF7531">
      <w:pPr>
        <w:spacing w:line="360" w:lineRule="auto"/>
        <w:ind w:firstLine="737"/>
        <w:jc w:val="both"/>
        <w:rPr>
          <w:rFonts w:ascii="Times New Roman" w:hAnsi="Times New Roman" w:cs="Times New Roman"/>
          <w:noProof/>
          <w:sz w:val="24"/>
          <w:szCs w:val="24"/>
          <w:lang w:eastAsia="pt-BR"/>
        </w:rPr>
      </w:pPr>
      <w:r w:rsidRPr="00AF7531">
        <w:rPr>
          <w:rFonts w:ascii="Times New Roman" w:hAnsi="Times New Roman" w:cs="Times New Roman"/>
          <w:noProof/>
          <w:sz w:val="24"/>
          <w:szCs w:val="24"/>
          <w:lang w:eastAsia="pt-BR" w:bidi="ar-SA"/>
        </w:rPr>
        <w:drawing>
          <wp:inline distT="0" distB="0" distL="0" distR="0" wp14:anchorId="70A6E62D" wp14:editId="4DD9309A">
            <wp:extent cx="3188473" cy="3002736"/>
            <wp:effectExtent l="0" t="0" r="0" b="762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17">
                      <a:extLst>
                        <a:ext uri="{28A0092B-C50C-407E-A947-70E740481C1C}">
                          <a14:useLocalDpi xmlns:a14="http://schemas.microsoft.com/office/drawing/2010/main" val="0"/>
                        </a:ext>
                      </a:extLst>
                    </a:blip>
                    <a:stretch>
                      <a:fillRect/>
                    </a:stretch>
                  </pic:blipFill>
                  <pic:spPr>
                    <a:xfrm>
                      <a:off x="0" y="0"/>
                      <a:ext cx="3188861" cy="3003102"/>
                    </a:xfrm>
                    <a:prstGeom prst="rect">
                      <a:avLst/>
                    </a:prstGeom>
                  </pic:spPr>
                </pic:pic>
              </a:graphicData>
            </a:graphic>
          </wp:inline>
        </w:drawing>
      </w:r>
    </w:p>
    <w:p w14:paraId="178568E2" w14:textId="26431C18" w:rsidR="00AF7531" w:rsidRPr="00AF7531" w:rsidRDefault="0059319A" w:rsidP="00AF7531">
      <w:pPr>
        <w:spacing w:line="360" w:lineRule="auto"/>
        <w:jc w:val="both"/>
        <w:rPr>
          <w:rFonts w:ascii="Times New Roman" w:hAnsi="Times New Roman" w:cs="Times New Roman"/>
          <w:sz w:val="24"/>
          <w:szCs w:val="24"/>
        </w:rPr>
      </w:pPr>
      <w:r w:rsidRPr="00337818">
        <w:rPr>
          <w:rFonts w:ascii="Times New Roman" w:hAnsi="Times New Roman" w:cs="Times New Roman"/>
          <w:noProof/>
          <w:sz w:val="24"/>
          <w:szCs w:val="24"/>
          <w:lang w:eastAsia="pt-BR"/>
        </w:rPr>
        <w:t>Figura 3</w:t>
      </w:r>
      <w:r w:rsidR="00AF7531" w:rsidRPr="00337818">
        <w:rPr>
          <w:rFonts w:ascii="Times New Roman" w:hAnsi="Times New Roman" w:cs="Times New Roman"/>
          <w:noProof/>
          <w:sz w:val="24"/>
          <w:szCs w:val="24"/>
          <w:lang w:eastAsia="pt-BR"/>
        </w:rPr>
        <w:t>:</w:t>
      </w:r>
      <w:r w:rsidR="00AF7531" w:rsidRPr="00AF7531">
        <w:rPr>
          <w:rFonts w:ascii="Times New Roman" w:hAnsi="Times New Roman" w:cs="Times New Roman"/>
          <w:noProof/>
          <w:sz w:val="24"/>
          <w:szCs w:val="24"/>
          <w:lang w:eastAsia="pt-BR"/>
        </w:rPr>
        <w:t xml:space="preserve"> </w:t>
      </w:r>
      <w:r w:rsidR="00AF7531" w:rsidRPr="00AF7531">
        <w:rPr>
          <w:rFonts w:ascii="Times New Roman" w:hAnsi="Times New Roman" w:cs="Times New Roman"/>
          <w:sz w:val="24"/>
          <w:szCs w:val="24"/>
        </w:rPr>
        <w:t>Gráfico regressão fator adubação e número de folhas.</w:t>
      </w:r>
    </w:p>
    <w:p w14:paraId="74156D95" w14:textId="77777777" w:rsidR="00AF7531" w:rsidRPr="00AF7531" w:rsidRDefault="00AF7531" w:rsidP="00AF7531">
      <w:pPr>
        <w:spacing w:line="360" w:lineRule="auto"/>
        <w:jc w:val="both"/>
        <w:rPr>
          <w:rFonts w:ascii="Times New Roman" w:hAnsi="Times New Roman" w:cs="Times New Roman"/>
          <w:sz w:val="24"/>
          <w:szCs w:val="24"/>
        </w:rPr>
      </w:pPr>
    </w:p>
    <w:p w14:paraId="7519D1E8" w14:textId="1C970C4C" w:rsidR="00AF7531" w:rsidRDefault="004D17F3" w:rsidP="00AF753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 figura 4</w:t>
      </w:r>
      <w:r w:rsidR="00AF7531" w:rsidRPr="00AF7531">
        <w:rPr>
          <w:rFonts w:ascii="Times New Roman" w:hAnsi="Times New Roman" w:cs="Times New Roman"/>
          <w:sz w:val="24"/>
          <w:szCs w:val="24"/>
        </w:rPr>
        <w:t xml:space="preserve"> apresenta o resultado do diâmetro de espiga para os fatores estirpes bacteriana e dosagens de nitrogênio. Mesmo os resultados não apresentando grandes diferenças estatísticas, pode se observar </w:t>
      </w:r>
      <w:r>
        <w:rPr>
          <w:rFonts w:ascii="Times New Roman" w:hAnsi="Times New Roman" w:cs="Times New Roman"/>
          <w:sz w:val="24"/>
          <w:szCs w:val="24"/>
        </w:rPr>
        <w:t xml:space="preserve">(figura 4A) </w:t>
      </w:r>
      <w:r w:rsidR="00AF7531" w:rsidRPr="00AF7531">
        <w:rPr>
          <w:rFonts w:ascii="Times New Roman" w:hAnsi="Times New Roman" w:cs="Times New Roman"/>
          <w:sz w:val="24"/>
          <w:szCs w:val="24"/>
        </w:rPr>
        <w:t xml:space="preserve">que a estirpe 100-39 apresentou </w:t>
      </w:r>
      <w:r>
        <w:rPr>
          <w:rFonts w:ascii="Times New Roman" w:hAnsi="Times New Roman" w:cs="Times New Roman"/>
          <w:sz w:val="24"/>
          <w:szCs w:val="24"/>
        </w:rPr>
        <w:lastRenderedPageBreak/>
        <w:t>médias</w:t>
      </w:r>
      <w:r w:rsidRPr="00AF7531">
        <w:rPr>
          <w:rFonts w:ascii="Times New Roman" w:hAnsi="Times New Roman" w:cs="Times New Roman"/>
          <w:sz w:val="24"/>
          <w:szCs w:val="24"/>
        </w:rPr>
        <w:t xml:space="preserve"> mais expressivas</w:t>
      </w:r>
      <w:r w:rsidR="00AF7531" w:rsidRPr="00AF7531">
        <w:rPr>
          <w:rFonts w:ascii="Times New Roman" w:hAnsi="Times New Roman" w:cs="Times New Roman"/>
          <w:sz w:val="24"/>
          <w:szCs w:val="24"/>
        </w:rPr>
        <w:t xml:space="preserve">. </w:t>
      </w:r>
      <w:r>
        <w:rPr>
          <w:rFonts w:ascii="Times New Roman" w:hAnsi="Times New Roman" w:cs="Times New Roman"/>
          <w:sz w:val="24"/>
          <w:szCs w:val="24"/>
        </w:rPr>
        <w:t>A</w:t>
      </w:r>
      <w:r w:rsidRPr="00AF7531">
        <w:rPr>
          <w:rFonts w:ascii="Times New Roman" w:hAnsi="Times New Roman" w:cs="Times New Roman"/>
          <w:sz w:val="24"/>
          <w:szCs w:val="24"/>
        </w:rPr>
        <w:t>s bactérias do gênero Azospirillum têm apresentado benefícios, além da promoção do crescimento vegetativo, a capacidade de sintetizar fitormônios. Atualmente tem se atribuído a bactérias do gênero em conferir às plantas tolerância a fatores abióticos e estresses bióticos, que podem ser mediados por fitormônios atuando como moléculas de sinalização, contribuindo para o desenvolvimento da planta (</w:t>
      </w:r>
      <w:r w:rsidRPr="00AF7531">
        <w:rPr>
          <w:rFonts w:ascii="Times New Roman" w:hAnsi="Times New Roman" w:cs="Times New Roman"/>
          <w:sz w:val="24"/>
          <w:szCs w:val="24"/>
          <w:shd w:val="clear" w:color="auto" w:fill="FFFFFF"/>
        </w:rPr>
        <w:t xml:space="preserve">FUKAMI,2018).  </w:t>
      </w:r>
      <w:r w:rsidR="00AF7531" w:rsidRPr="00AF7531">
        <w:rPr>
          <w:rFonts w:ascii="Times New Roman" w:hAnsi="Times New Roman" w:cs="Times New Roman"/>
          <w:sz w:val="24"/>
          <w:szCs w:val="24"/>
        </w:rPr>
        <w:t>Já para as dosagens de nitrogênio</w:t>
      </w:r>
      <w:r>
        <w:rPr>
          <w:rFonts w:ascii="Times New Roman" w:hAnsi="Times New Roman" w:cs="Times New Roman"/>
          <w:sz w:val="24"/>
          <w:szCs w:val="24"/>
        </w:rPr>
        <w:t xml:space="preserve"> (figura 4B)</w:t>
      </w:r>
      <w:r w:rsidR="00AF7531" w:rsidRPr="00AF7531">
        <w:rPr>
          <w:rFonts w:ascii="Times New Roman" w:hAnsi="Times New Roman" w:cs="Times New Roman"/>
          <w:sz w:val="24"/>
          <w:szCs w:val="24"/>
        </w:rPr>
        <w:t xml:space="preserve"> as médias foram em torno de 15 cm, sendo que em dosagens</w:t>
      </w:r>
      <w:r>
        <w:rPr>
          <w:rFonts w:ascii="Times New Roman" w:hAnsi="Times New Roman" w:cs="Times New Roman"/>
          <w:sz w:val="24"/>
          <w:szCs w:val="24"/>
        </w:rPr>
        <w:t xml:space="preserve"> de 100, 75 e 50% suas médias não se diferem, </w:t>
      </w:r>
      <w:r w:rsidR="0075101D">
        <w:rPr>
          <w:rFonts w:ascii="Times New Roman" w:hAnsi="Times New Roman" w:cs="Times New Roman"/>
          <w:sz w:val="24"/>
          <w:szCs w:val="24"/>
        </w:rPr>
        <w:t>atingindo</w:t>
      </w:r>
      <w:r>
        <w:rPr>
          <w:rFonts w:ascii="Times New Roman" w:hAnsi="Times New Roman" w:cs="Times New Roman"/>
          <w:sz w:val="24"/>
          <w:szCs w:val="24"/>
        </w:rPr>
        <w:t xml:space="preserve"> uma média em torno de 15 cm de </w:t>
      </w:r>
      <w:r w:rsidR="0075101D">
        <w:rPr>
          <w:rFonts w:ascii="Times New Roman" w:hAnsi="Times New Roman" w:cs="Times New Roman"/>
          <w:sz w:val="24"/>
          <w:szCs w:val="24"/>
        </w:rPr>
        <w:t xml:space="preserve">comprimento e </w:t>
      </w:r>
      <w:r>
        <w:rPr>
          <w:rFonts w:ascii="Times New Roman" w:hAnsi="Times New Roman" w:cs="Times New Roman"/>
          <w:sz w:val="24"/>
          <w:szCs w:val="24"/>
        </w:rPr>
        <w:t>diâmetro</w:t>
      </w:r>
      <w:r w:rsidR="0075101D">
        <w:rPr>
          <w:rFonts w:ascii="Times New Roman" w:hAnsi="Times New Roman" w:cs="Times New Roman"/>
          <w:sz w:val="24"/>
          <w:szCs w:val="24"/>
        </w:rPr>
        <w:t xml:space="preserve"> </w:t>
      </w:r>
      <w:r>
        <w:rPr>
          <w:rFonts w:ascii="Times New Roman" w:hAnsi="Times New Roman" w:cs="Times New Roman"/>
          <w:sz w:val="24"/>
          <w:szCs w:val="24"/>
        </w:rPr>
        <w:t xml:space="preserve">e </w:t>
      </w:r>
      <w:r w:rsidR="0075101D">
        <w:rPr>
          <w:rFonts w:ascii="Times New Roman" w:hAnsi="Times New Roman" w:cs="Times New Roman"/>
          <w:sz w:val="24"/>
          <w:szCs w:val="24"/>
        </w:rPr>
        <w:t xml:space="preserve">o aumento das dosagens </w:t>
      </w:r>
      <w:r w:rsidR="00AF7531" w:rsidRPr="00AF7531">
        <w:rPr>
          <w:rFonts w:ascii="Times New Roman" w:hAnsi="Times New Roman" w:cs="Times New Roman"/>
          <w:sz w:val="24"/>
          <w:szCs w:val="24"/>
        </w:rPr>
        <w:t xml:space="preserve">não remete </w:t>
      </w:r>
      <w:r w:rsidR="0075101D">
        <w:rPr>
          <w:rFonts w:ascii="Times New Roman" w:hAnsi="Times New Roman" w:cs="Times New Roman"/>
          <w:sz w:val="24"/>
          <w:szCs w:val="24"/>
        </w:rPr>
        <w:t>ganhos</w:t>
      </w:r>
      <w:r w:rsidR="00AF7531" w:rsidRPr="00AF7531">
        <w:rPr>
          <w:rFonts w:ascii="Times New Roman" w:hAnsi="Times New Roman" w:cs="Times New Roman"/>
          <w:sz w:val="24"/>
          <w:szCs w:val="24"/>
        </w:rPr>
        <w:t xml:space="preserve"> expressivos.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606"/>
      </w:tblGrid>
      <w:tr w:rsidR="004F4F8C" w14:paraId="14C98AB1" w14:textId="77777777" w:rsidTr="004F4F8C">
        <w:tc>
          <w:tcPr>
            <w:tcW w:w="4236" w:type="dxa"/>
          </w:tcPr>
          <w:p w14:paraId="2401213F" w14:textId="4459F710" w:rsidR="004F4F8C" w:rsidRPr="00337818" w:rsidRDefault="004F4F8C" w:rsidP="00AF7531">
            <w:pPr>
              <w:spacing w:line="360" w:lineRule="auto"/>
              <w:jc w:val="both"/>
              <w:rPr>
                <w:rFonts w:ascii="Times New Roman" w:hAnsi="Times New Roman" w:cs="Times New Roman"/>
                <w:noProof/>
                <w:sz w:val="24"/>
                <w:szCs w:val="24"/>
                <w:lang w:eastAsia="pt-BR"/>
              </w:rPr>
            </w:pPr>
            <w:r w:rsidRPr="00337818">
              <w:rPr>
                <w:rFonts w:ascii="Times New Roman" w:hAnsi="Times New Roman" w:cs="Times New Roman"/>
                <w:noProof/>
                <w:sz w:val="24"/>
                <w:szCs w:val="24"/>
                <w:lang w:eastAsia="pt-BR"/>
              </w:rPr>
              <w:t>A</w:t>
            </w:r>
          </w:p>
          <w:p w14:paraId="043BB1ED" w14:textId="21651128" w:rsidR="004F4F8C" w:rsidRDefault="004F4F8C" w:rsidP="00AF7531">
            <w:pPr>
              <w:spacing w:line="360" w:lineRule="auto"/>
              <w:jc w:val="both"/>
              <w:rPr>
                <w:rFonts w:ascii="Times New Roman" w:hAnsi="Times New Roman" w:cs="Times New Roman"/>
                <w:sz w:val="24"/>
                <w:szCs w:val="24"/>
              </w:rPr>
            </w:pPr>
            <w:r w:rsidRPr="00AF7531">
              <w:rPr>
                <w:rFonts w:ascii="Times New Roman" w:hAnsi="Times New Roman" w:cs="Times New Roman"/>
                <w:noProof/>
                <w:sz w:val="24"/>
                <w:szCs w:val="24"/>
                <w:lang w:eastAsia="pt-BR" w:bidi="ar-SA"/>
              </w:rPr>
              <w:drawing>
                <wp:inline distT="0" distB="0" distL="0" distR="0" wp14:anchorId="3D4FEF7E" wp14:editId="7681A656">
                  <wp:extent cx="2533650" cy="1924050"/>
                  <wp:effectExtent l="0" t="0" r="19050" b="1905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606" w:type="dxa"/>
          </w:tcPr>
          <w:p w14:paraId="4C9832D3" w14:textId="6221B1B6" w:rsidR="004F4F8C" w:rsidRPr="00427560" w:rsidRDefault="004F4F8C" w:rsidP="00AF7531">
            <w:pPr>
              <w:spacing w:line="360" w:lineRule="auto"/>
              <w:jc w:val="both"/>
              <w:rPr>
                <w:rFonts w:ascii="Times New Roman" w:hAnsi="Times New Roman" w:cs="Times New Roman"/>
                <w:sz w:val="24"/>
                <w:szCs w:val="24"/>
              </w:rPr>
            </w:pPr>
            <w:r w:rsidRPr="00427560">
              <w:rPr>
                <w:rFonts w:ascii="Times New Roman" w:hAnsi="Times New Roman" w:cs="Times New Roman"/>
                <w:sz w:val="24"/>
                <w:szCs w:val="24"/>
              </w:rPr>
              <w:t>B</w:t>
            </w:r>
          </w:p>
          <w:p w14:paraId="0125736B" w14:textId="2CD9C63B" w:rsidR="004F4F8C" w:rsidRDefault="004F4F8C" w:rsidP="00AF7531">
            <w:pPr>
              <w:spacing w:line="360" w:lineRule="auto"/>
              <w:jc w:val="both"/>
              <w:rPr>
                <w:rFonts w:ascii="Times New Roman" w:hAnsi="Times New Roman" w:cs="Times New Roman"/>
                <w:sz w:val="24"/>
                <w:szCs w:val="24"/>
              </w:rPr>
            </w:pPr>
            <w:r w:rsidRPr="00AF7531">
              <w:rPr>
                <w:rFonts w:ascii="Times New Roman" w:hAnsi="Times New Roman" w:cs="Times New Roman"/>
                <w:noProof/>
                <w:sz w:val="24"/>
                <w:szCs w:val="24"/>
                <w:lang w:eastAsia="pt-BR" w:bidi="ar-SA"/>
              </w:rPr>
              <w:drawing>
                <wp:inline distT="0" distB="0" distL="0" distR="0" wp14:anchorId="691545DF" wp14:editId="58C48174">
                  <wp:extent cx="2609850" cy="1924050"/>
                  <wp:effectExtent l="0" t="0" r="19050" b="19050"/>
                  <wp:docPr id="1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9685B9" w14:textId="5E94DE33" w:rsidR="004F4F8C" w:rsidRDefault="004F4F8C" w:rsidP="004F4F8C">
            <w:pPr>
              <w:rPr>
                <w:rFonts w:ascii="Times New Roman" w:hAnsi="Times New Roman" w:cs="Times New Roman"/>
                <w:sz w:val="24"/>
                <w:szCs w:val="24"/>
              </w:rPr>
            </w:pPr>
          </w:p>
          <w:p w14:paraId="101D3C1F" w14:textId="77777777" w:rsidR="004F4F8C" w:rsidRPr="004F4F8C" w:rsidRDefault="004F4F8C" w:rsidP="004F4F8C">
            <w:pPr>
              <w:rPr>
                <w:rFonts w:ascii="Times New Roman" w:hAnsi="Times New Roman" w:cs="Times New Roman"/>
                <w:sz w:val="24"/>
                <w:szCs w:val="24"/>
              </w:rPr>
            </w:pPr>
          </w:p>
        </w:tc>
      </w:tr>
    </w:tbl>
    <w:p w14:paraId="24F930CE" w14:textId="0910CDA2" w:rsidR="00AF7531" w:rsidRPr="00AF7531" w:rsidRDefault="004D17F3" w:rsidP="00AF7531">
      <w:pPr>
        <w:spacing w:line="360" w:lineRule="auto"/>
        <w:jc w:val="both"/>
        <w:rPr>
          <w:rFonts w:ascii="Times New Roman" w:hAnsi="Times New Roman" w:cs="Times New Roman"/>
          <w:sz w:val="24"/>
          <w:szCs w:val="24"/>
        </w:rPr>
      </w:pPr>
      <w:r w:rsidRPr="00337818">
        <w:rPr>
          <w:rFonts w:ascii="Times New Roman" w:hAnsi="Times New Roman" w:cs="Times New Roman"/>
          <w:sz w:val="24"/>
          <w:szCs w:val="24"/>
        </w:rPr>
        <w:t>Figura 4</w:t>
      </w:r>
      <w:r w:rsidR="00AF7531" w:rsidRPr="00337818">
        <w:rPr>
          <w:rFonts w:ascii="Times New Roman" w:hAnsi="Times New Roman" w:cs="Times New Roman"/>
          <w:sz w:val="24"/>
          <w:szCs w:val="24"/>
        </w:rPr>
        <w:t>:</w:t>
      </w:r>
      <w:r w:rsidR="00AF7531" w:rsidRPr="00AF7531">
        <w:rPr>
          <w:rFonts w:ascii="Times New Roman" w:hAnsi="Times New Roman" w:cs="Times New Roman"/>
          <w:b/>
          <w:sz w:val="24"/>
          <w:szCs w:val="24"/>
        </w:rPr>
        <w:t xml:space="preserve"> </w:t>
      </w:r>
      <w:r w:rsidR="00AF7531" w:rsidRPr="00AF7531">
        <w:rPr>
          <w:rFonts w:ascii="Times New Roman" w:hAnsi="Times New Roman" w:cs="Times New Roman"/>
          <w:sz w:val="24"/>
          <w:szCs w:val="24"/>
        </w:rPr>
        <w:t>Média do comprimento e diâmetro de espiga A estirpes bacterianas e B dosagens de nitrogênio.</w:t>
      </w:r>
    </w:p>
    <w:p w14:paraId="06D22130" w14:textId="14DFDEE5" w:rsidR="00AF7531" w:rsidRDefault="00AF7531" w:rsidP="00AF7531">
      <w:pPr>
        <w:spacing w:line="360" w:lineRule="auto"/>
        <w:ind w:firstLine="708"/>
        <w:jc w:val="both"/>
        <w:rPr>
          <w:rFonts w:ascii="Times New Roman" w:hAnsi="Times New Roman" w:cs="Times New Roman"/>
          <w:sz w:val="24"/>
          <w:szCs w:val="24"/>
        </w:rPr>
      </w:pPr>
      <w:r w:rsidRPr="00AF7531">
        <w:rPr>
          <w:rFonts w:ascii="Times New Roman" w:hAnsi="Times New Roman" w:cs="Times New Roman"/>
          <w:sz w:val="24"/>
          <w:szCs w:val="24"/>
        </w:rPr>
        <w:t>Para as avaliações de números de grãos por espiga não verificou diferença estatística para os resultados. E analisando os resultados (figura 3 A) mais uma vez a estirpe 100-39 mostrou resultados promissores para número de grão em relação ao tratamento sem inoculação, com médias de 452 grão</w:t>
      </w:r>
      <w:r w:rsidR="004F4F8C">
        <w:rPr>
          <w:rFonts w:ascii="Times New Roman" w:hAnsi="Times New Roman" w:cs="Times New Roman"/>
          <w:sz w:val="24"/>
          <w:szCs w:val="24"/>
        </w:rPr>
        <w:t>s</w:t>
      </w:r>
      <w:r w:rsidRPr="00AF7531">
        <w:rPr>
          <w:rFonts w:ascii="Times New Roman" w:hAnsi="Times New Roman" w:cs="Times New Roman"/>
          <w:sz w:val="24"/>
          <w:szCs w:val="24"/>
        </w:rPr>
        <w:t xml:space="preserve"> de milho na presença da estirpe 100-39 e 413 sem in</w:t>
      </w:r>
      <w:r w:rsidR="0075101D">
        <w:rPr>
          <w:rFonts w:ascii="Times New Roman" w:hAnsi="Times New Roman" w:cs="Times New Roman"/>
          <w:sz w:val="24"/>
          <w:szCs w:val="24"/>
        </w:rPr>
        <w:t>ocu</w:t>
      </w:r>
      <w:r w:rsidRPr="00AF7531">
        <w:rPr>
          <w:rFonts w:ascii="Times New Roman" w:hAnsi="Times New Roman" w:cs="Times New Roman"/>
          <w:sz w:val="24"/>
          <w:szCs w:val="24"/>
        </w:rPr>
        <w:t>lação.</w:t>
      </w:r>
    </w:p>
    <w:p w14:paraId="10E422D0" w14:textId="77777777" w:rsidR="004F4F8C" w:rsidRDefault="004F4F8C" w:rsidP="00AF7531">
      <w:pPr>
        <w:spacing w:line="360" w:lineRule="auto"/>
        <w:ind w:firstLine="708"/>
        <w:jc w:val="both"/>
        <w:rPr>
          <w:rFonts w:ascii="Times New Roman" w:hAnsi="Times New Roman" w:cs="Times New Roman"/>
          <w:sz w:val="24"/>
          <w:szCs w:val="24"/>
        </w:rPr>
      </w:pPr>
    </w:p>
    <w:p w14:paraId="1B1850A5" w14:textId="77777777" w:rsidR="004F4F8C" w:rsidRDefault="004F4F8C" w:rsidP="00AF7531">
      <w:pPr>
        <w:spacing w:line="360" w:lineRule="auto"/>
        <w:ind w:firstLine="708"/>
        <w:jc w:val="both"/>
        <w:rPr>
          <w:rFonts w:ascii="Times New Roman" w:hAnsi="Times New Roman" w:cs="Times New Roman"/>
          <w:sz w:val="24"/>
          <w:szCs w:val="24"/>
        </w:rPr>
      </w:pPr>
    </w:p>
    <w:p w14:paraId="0EDA7D92" w14:textId="77777777" w:rsidR="004F4F8C" w:rsidRPr="00AF7531" w:rsidRDefault="004F4F8C" w:rsidP="00AF7531">
      <w:pPr>
        <w:spacing w:line="360" w:lineRule="auto"/>
        <w:ind w:firstLine="708"/>
        <w:jc w:val="both"/>
        <w:rPr>
          <w:rFonts w:ascii="Times New Roman" w:hAnsi="Times New Roman" w:cs="Times New Roman"/>
          <w:sz w:val="24"/>
          <w:szCs w:val="24"/>
        </w:rPr>
      </w:pPr>
    </w:p>
    <w:p w14:paraId="464FD374" w14:textId="77777777" w:rsidR="00AF7531" w:rsidRPr="00AF7531" w:rsidRDefault="00AF7531" w:rsidP="00AF7531">
      <w:pPr>
        <w:spacing w:line="360" w:lineRule="auto"/>
        <w:ind w:firstLine="737"/>
        <w:jc w:val="both"/>
        <w:rPr>
          <w:rFonts w:ascii="Times New Roman" w:hAnsi="Times New Roman" w:cs="Times New Roman"/>
          <w:b/>
          <w:sz w:val="24"/>
          <w:szCs w:val="24"/>
        </w:rPr>
      </w:pPr>
    </w:p>
    <w:tbl>
      <w:tblPr>
        <w:tblStyle w:val="Tabelacomgrade"/>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84"/>
      </w:tblGrid>
      <w:tr w:rsidR="004F4F8C" w:rsidRPr="00AF7531" w14:paraId="4D90FE09" w14:textId="630E459F" w:rsidTr="00D412AE">
        <w:tc>
          <w:tcPr>
            <w:tcW w:w="4596" w:type="dxa"/>
          </w:tcPr>
          <w:p w14:paraId="7F6FD8A3" w14:textId="77777777" w:rsidR="004F4F8C" w:rsidRPr="00AF7531" w:rsidRDefault="004F4F8C" w:rsidP="00C877CC">
            <w:pPr>
              <w:spacing w:line="360" w:lineRule="auto"/>
              <w:jc w:val="both"/>
              <w:rPr>
                <w:rFonts w:ascii="Times New Roman" w:hAnsi="Times New Roman" w:cs="Times New Roman"/>
                <w:b/>
                <w:sz w:val="24"/>
                <w:szCs w:val="24"/>
              </w:rPr>
            </w:pPr>
            <w:r w:rsidRPr="00AF7531">
              <w:rPr>
                <w:rFonts w:ascii="Times New Roman" w:hAnsi="Times New Roman" w:cs="Times New Roman"/>
                <w:b/>
                <w:sz w:val="24"/>
                <w:szCs w:val="24"/>
              </w:rPr>
              <w:lastRenderedPageBreak/>
              <w:t xml:space="preserve">A </w:t>
            </w:r>
          </w:p>
          <w:p w14:paraId="00D6DAB5" w14:textId="1748D208" w:rsidR="004F4F8C" w:rsidRPr="00AF7531" w:rsidRDefault="004F4F8C" w:rsidP="00C877CC">
            <w:pPr>
              <w:spacing w:line="360" w:lineRule="auto"/>
              <w:jc w:val="both"/>
              <w:rPr>
                <w:rFonts w:ascii="Times New Roman" w:hAnsi="Times New Roman" w:cs="Times New Roman"/>
                <w:b/>
                <w:sz w:val="24"/>
                <w:szCs w:val="24"/>
              </w:rPr>
            </w:pPr>
            <w:r w:rsidRPr="00AF7531">
              <w:rPr>
                <w:rFonts w:ascii="Times New Roman" w:hAnsi="Times New Roman" w:cs="Times New Roman"/>
                <w:noProof/>
                <w:sz w:val="24"/>
                <w:szCs w:val="24"/>
                <w:lang w:eastAsia="pt-BR" w:bidi="ar-SA"/>
              </w:rPr>
              <w:drawing>
                <wp:inline distT="0" distB="0" distL="0" distR="0" wp14:anchorId="5B95E370" wp14:editId="3A774EB0">
                  <wp:extent cx="2762250" cy="1771650"/>
                  <wp:effectExtent l="0" t="0" r="19050" b="19050"/>
                  <wp:docPr id="1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584" w:type="dxa"/>
          </w:tcPr>
          <w:p w14:paraId="12A1E90B" w14:textId="3C36E72C" w:rsidR="004F4F8C" w:rsidRDefault="004F4F8C" w:rsidP="00C877CC">
            <w:pPr>
              <w:spacing w:line="360" w:lineRule="auto"/>
              <w:jc w:val="both"/>
              <w:rPr>
                <w:rFonts w:ascii="Times New Roman" w:hAnsi="Times New Roman" w:cs="Times New Roman"/>
                <w:b/>
                <w:sz w:val="24"/>
                <w:szCs w:val="24"/>
              </w:rPr>
            </w:pPr>
            <w:r w:rsidRPr="004F4F8C">
              <w:rPr>
                <w:rFonts w:ascii="Times New Roman" w:hAnsi="Times New Roman" w:cs="Times New Roman"/>
                <w:b/>
                <w:sz w:val="24"/>
                <w:szCs w:val="24"/>
              </w:rPr>
              <w:t>B</w:t>
            </w:r>
          </w:p>
          <w:p w14:paraId="6800ADD8" w14:textId="77777777" w:rsidR="004F4F8C" w:rsidRDefault="004F4F8C" w:rsidP="00C877CC">
            <w:pPr>
              <w:spacing w:line="360" w:lineRule="auto"/>
              <w:jc w:val="both"/>
              <w:rPr>
                <w:rFonts w:ascii="Times New Roman" w:hAnsi="Times New Roman" w:cs="Times New Roman"/>
                <w:b/>
                <w:sz w:val="24"/>
                <w:szCs w:val="24"/>
              </w:rPr>
            </w:pPr>
            <w:r w:rsidRPr="00AF7531">
              <w:rPr>
                <w:rFonts w:ascii="Times New Roman" w:hAnsi="Times New Roman" w:cs="Times New Roman"/>
                <w:noProof/>
                <w:sz w:val="24"/>
                <w:szCs w:val="24"/>
                <w:lang w:eastAsia="pt-BR" w:bidi="ar-SA"/>
              </w:rPr>
              <w:drawing>
                <wp:inline distT="0" distB="0" distL="0" distR="0" wp14:anchorId="126DF718" wp14:editId="3BBA8CD0">
                  <wp:extent cx="2743200" cy="1771650"/>
                  <wp:effectExtent l="0" t="0" r="19050" b="19050"/>
                  <wp:docPr id="20"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91DBE6" w14:textId="044CD402" w:rsidR="004F4F8C" w:rsidRPr="00AF7531" w:rsidRDefault="004F4F8C" w:rsidP="00C877CC">
            <w:pPr>
              <w:spacing w:line="360" w:lineRule="auto"/>
              <w:jc w:val="both"/>
              <w:rPr>
                <w:rFonts w:ascii="Times New Roman" w:hAnsi="Times New Roman" w:cs="Times New Roman"/>
                <w:b/>
                <w:sz w:val="24"/>
                <w:szCs w:val="24"/>
              </w:rPr>
            </w:pPr>
          </w:p>
        </w:tc>
      </w:tr>
    </w:tbl>
    <w:p w14:paraId="0578D6B8" w14:textId="0B14A03C" w:rsidR="00AF7531" w:rsidRDefault="004D17F3" w:rsidP="00AF7531">
      <w:pPr>
        <w:spacing w:line="360" w:lineRule="auto"/>
        <w:jc w:val="both"/>
        <w:rPr>
          <w:rFonts w:ascii="Times New Roman" w:hAnsi="Times New Roman" w:cs="Times New Roman"/>
          <w:sz w:val="24"/>
          <w:szCs w:val="24"/>
        </w:rPr>
      </w:pPr>
      <w:r w:rsidRPr="00427560">
        <w:rPr>
          <w:rFonts w:ascii="Times New Roman" w:hAnsi="Times New Roman" w:cs="Times New Roman"/>
          <w:sz w:val="24"/>
          <w:szCs w:val="24"/>
        </w:rPr>
        <w:t>Figura 5</w:t>
      </w:r>
      <w:r w:rsidR="00AF7531" w:rsidRPr="00427560">
        <w:rPr>
          <w:rFonts w:ascii="Times New Roman" w:hAnsi="Times New Roman" w:cs="Times New Roman"/>
          <w:sz w:val="24"/>
          <w:szCs w:val="24"/>
        </w:rPr>
        <w:t>:</w:t>
      </w:r>
      <w:r w:rsidR="00AF7531" w:rsidRPr="00AF7531">
        <w:rPr>
          <w:rFonts w:ascii="Times New Roman" w:hAnsi="Times New Roman" w:cs="Times New Roman"/>
          <w:b/>
          <w:sz w:val="24"/>
          <w:szCs w:val="24"/>
        </w:rPr>
        <w:t xml:space="preserve"> </w:t>
      </w:r>
      <w:r w:rsidR="00AF7531" w:rsidRPr="00AF7531">
        <w:rPr>
          <w:rFonts w:ascii="Times New Roman" w:hAnsi="Times New Roman" w:cs="Times New Roman"/>
          <w:sz w:val="24"/>
          <w:szCs w:val="24"/>
        </w:rPr>
        <w:t>Média de número de grãos por espiga A estirpes bacterianas e B dosagens de nitrogênio.</w:t>
      </w:r>
    </w:p>
    <w:p w14:paraId="423A6DA8" w14:textId="25BE1EB3" w:rsidR="00665565" w:rsidRDefault="00DA062E" w:rsidP="00DA062E">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 nitrogênio </w:t>
      </w:r>
      <w:r w:rsidR="00665565" w:rsidRPr="00665565">
        <w:rPr>
          <w:rFonts w:ascii="Times New Roman" w:hAnsi="Times New Roman" w:cs="Times New Roman"/>
          <w:sz w:val="24"/>
          <w:szCs w:val="24"/>
        </w:rPr>
        <w:t>constitui componentes essenciais da célula vegetal, crucial no desenvolvimento e produtividade da planta, porém, a maioria dos solos brasileiros cultivados, apresentam baixos teores de N, tendo uma grande dependência da adubação nitrogenada, destacando a aplicação de adubos nitrogenados (DARTORA et al., 2013).</w:t>
      </w:r>
      <w:r>
        <w:rPr>
          <w:rFonts w:ascii="Times New Roman" w:hAnsi="Times New Roman" w:cs="Times New Roman"/>
          <w:sz w:val="24"/>
          <w:szCs w:val="24"/>
        </w:rPr>
        <w:t xml:space="preserve"> </w:t>
      </w:r>
      <w:r w:rsidR="00665565" w:rsidRPr="00665565">
        <w:rPr>
          <w:rFonts w:ascii="Times New Roman" w:hAnsi="Times New Roman" w:cs="Times New Roman"/>
          <w:sz w:val="24"/>
          <w:szCs w:val="24"/>
        </w:rPr>
        <w:t>Esse nutriente é muito susceptível a perdas nesse sistema, devido a sua alta mobilidade no solo, sofrendo perdas pela volatizarão da amônia, lixiviaçã</w:t>
      </w:r>
      <w:r>
        <w:rPr>
          <w:rFonts w:ascii="Times New Roman" w:hAnsi="Times New Roman" w:cs="Times New Roman"/>
          <w:sz w:val="24"/>
          <w:szCs w:val="24"/>
        </w:rPr>
        <w:t xml:space="preserve">o e desnitrificação do nitrato </w:t>
      </w:r>
      <w:r w:rsidR="00665565" w:rsidRPr="00665565">
        <w:rPr>
          <w:rFonts w:ascii="Times New Roman" w:hAnsi="Times New Roman" w:cs="Times New Roman"/>
          <w:sz w:val="24"/>
          <w:szCs w:val="24"/>
        </w:rPr>
        <w:t>(RODRIGUES et al., 2018).</w:t>
      </w:r>
      <w:r>
        <w:rPr>
          <w:rFonts w:ascii="Times New Roman" w:hAnsi="Times New Roman" w:cs="Times New Roman"/>
          <w:sz w:val="24"/>
          <w:szCs w:val="24"/>
        </w:rPr>
        <w:t xml:space="preserve"> </w:t>
      </w:r>
      <w:r w:rsidRPr="00DA062E">
        <w:rPr>
          <w:rFonts w:ascii="Times New Roman" w:hAnsi="Times New Roman" w:cs="Times New Roman"/>
          <w:sz w:val="24"/>
          <w:szCs w:val="24"/>
        </w:rPr>
        <w:t>As bactérias promotoras de crescimento vegetal podem tr</w:t>
      </w:r>
      <w:r>
        <w:rPr>
          <w:rFonts w:ascii="Times New Roman" w:hAnsi="Times New Roman" w:cs="Times New Roman"/>
          <w:sz w:val="24"/>
          <w:szCs w:val="24"/>
        </w:rPr>
        <w:t xml:space="preserve">azer inúmeros benefícios para </w:t>
      </w:r>
      <w:r w:rsidRPr="00DA062E">
        <w:rPr>
          <w:rFonts w:ascii="Times New Roman" w:hAnsi="Times New Roman" w:cs="Times New Roman"/>
          <w:sz w:val="24"/>
          <w:szCs w:val="24"/>
        </w:rPr>
        <w:t>a agricultura, principalmente para a cultura do milho, podendo diminuir a tão grande dependência de fertilizantes, principalmente nitrogenados, podendo ser uma solução rentável, ocasionando menor pacto para o meio ambiente.</w:t>
      </w:r>
    </w:p>
    <w:p w14:paraId="1F0A45B3" w14:textId="357D8D9B" w:rsidR="00665565" w:rsidRPr="00665565" w:rsidRDefault="00665565" w:rsidP="00665565">
      <w:pPr>
        <w:spacing w:line="360" w:lineRule="auto"/>
        <w:ind w:firstLine="851"/>
        <w:jc w:val="both"/>
        <w:rPr>
          <w:rFonts w:ascii="Times New Roman" w:hAnsi="Times New Roman" w:cs="Times New Roman"/>
          <w:sz w:val="24"/>
          <w:szCs w:val="24"/>
        </w:rPr>
      </w:pPr>
      <w:r w:rsidRPr="00665565">
        <w:rPr>
          <w:rFonts w:ascii="Times New Roman" w:hAnsi="Times New Roman" w:cs="Times New Roman"/>
          <w:sz w:val="24"/>
          <w:szCs w:val="24"/>
        </w:rPr>
        <w:t xml:space="preserve">Além dos problemas ambientais decorrentes das perdas após a aplicação no campo, se tem um grande problema ambiental proveniente da produção desses fertilizantes nitrogenados, que são provenientes de combustíveis fósseis de fontes não renováveis, esses fertilizantes são utilizados em grande escala na agricultura, causando um grande impacto ambiental (Cantarela, 2007), apud BONADIMAN et al (2018). </w:t>
      </w:r>
    </w:p>
    <w:p w14:paraId="689983A5" w14:textId="34622F1C" w:rsidR="00A078C8" w:rsidRDefault="00A078C8" w:rsidP="00A078C8">
      <w:pPr>
        <w:spacing w:line="360" w:lineRule="auto"/>
        <w:rPr>
          <w:rFonts w:ascii="Times New Roman" w:eastAsia="Times New Roman" w:hAnsi="Times New Roman" w:cs="Times New Roman"/>
          <w:b/>
          <w:smallCaps/>
          <w:color w:val="1F497D" w:themeColor="text2"/>
          <w:sz w:val="24"/>
          <w:szCs w:val="24"/>
        </w:rPr>
      </w:pPr>
      <w:r w:rsidRPr="006627A8">
        <w:rPr>
          <w:rFonts w:ascii="Times New Roman" w:eastAsia="Times New Roman" w:hAnsi="Times New Roman" w:cs="Times New Roman"/>
          <w:b/>
          <w:smallCaps/>
          <w:color w:val="1F497D" w:themeColor="text2"/>
          <w:sz w:val="56"/>
          <w:szCs w:val="56"/>
        </w:rPr>
        <w:t>C</w:t>
      </w:r>
      <w:r w:rsidRPr="006627A8">
        <w:rPr>
          <w:rFonts w:ascii="Times New Roman" w:eastAsia="Times New Roman" w:hAnsi="Times New Roman" w:cs="Times New Roman"/>
          <w:b/>
          <w:smallCaps/>
          <w:color w:val="1F497D" w:themeColor="text2"/>
          <w:sz w:val="24"/>
          <w:szCs w:val="24"/>
        </w:rPr>
        <w:t>ONCLUSÕES</w:t>
      </w:r>
      <w:r>
        <w:rPr>
          <w:rFonts w:ascii="Times New Roman" w:eastAsia="Times New Roman" w:hAnsi="Times New Roman" w:cs="Times New Roman"/>
          <w:b/>
          <w:smallCaps/>
          <w:color w:val="1F497D" w:themeColor="text2"/>
          <w:sz w:val="24"/>
          <w:szCs w:val="24"/>
        </w:rPr>
        <w:t xml:space="preserve">  ou</w:t>
      </w:r>
      <w:r w:rsidR="00D412AE">
        <w:rPr>
          <w:rFonts w:ascii="Times New Roman" w:eastAsia="Times New Roman" w:hAnsi="Times New Roman" w:cs="Times New Roman"/>
          <w:b/>
          <w:smallCaps/>
          <w:color w:val="1F497D" w:themeColor="text2"/>
          <w:sz w:val="24"/>
          <w:szCs w:val="24"/>
        </w:rPr>
        <w:t xml:space="preserve"> </w:t>
      </w:r>
      <w:r w:rsidRPr="00BB58FC">
        <w:rPr>
          <w:rFonts w:ascii="Times New Roman" w:eastAsia="Times New Roman" w:hAnsi="Times New Roman" w:cs="Times New Roman"/>
          <w:b/>
          <w:smallCaps/>
          <w:color w:val="1F497D" w:themeColor="text2"/>
          <w:sz w:val="56"/>
          <w:szCs w:val="56"/>
        </w:rPr>
        <w:t>C</w:t>
      </w:r>
      <w:r>
        <w:rPr>
          <w:rFonts w:ascii="Times New Roman" w:eastAsia="Times New Roman" w:hAnsi="Times New Roman" w:cs="Times New Roman"/>
          <w:b/>
          <w:smallCaps/>
          <w:color w:val="1F497D" w:themeColor="text2"/>
          <w:sz w:val="24"/>
          <w:szCs w:val="24"/>
        </w:rPr>
        <w:t xml:space="preserve">ONSIDERAÇÕES </w:t>
      </w:r>
      <w:r w:rsidRPr="00BB58FC">
        <w:rPr>
          <w:rFonts w:ascii="Times New Roman" w:eastAsia="Times New Roman" w:hAnsi="Times New Roman" w:cs="Times New Roman"/>
          <w:b/>
          <w:smallCaps/>
          <w:color w:val="1F497D" w:themeColor="text2"/>
          <w:sz w:val="56"/>
          <w:szCs w:val="56"/>
        </w:rPr>
        <w:t>F</w:t>
      </w:r>
      <w:r>
        <w:rPr>
          <w:rFonts w:ascii="Times New Roman" w:eastAsia="Times New Roman" w:hAnsi="Times New Roman" w:cs="Times New Roman"/>
          <w:b/>
          <w:smallCaps/>
          <w:color w:val="1F497D" w:themeColor="text2"/>
          <w:sz w:val="24"/>
          <w:szCs w:val="24"/>
        </w:rPr>
        <w:t>INAIS</w:t>
      </w:r>
    </w:p>
    <w:p w14:paraId="38CDBD66" w14:textId="64FB1028" w:rsidR="00D412AE" w:rsidRPr="00FC4862" w:rsidRDefault="00D412AE" w:rsidP="00FC4862">
      <w:pPr>
        <w:spacing w:line="360" w:lineRule="auto"/>
        <w:ind w:firstLine="851"/>
        <w:jc w:val="both"/>
        <w:rPr>
          <w:rFonts w:ascii="Times New Roman" w:hAnsi="Times New Roman" w:cs="Times New Roman"/>
          <w:sz w:val="24"/>
          <w:szCs w:val="24"/>
        </w:rPr>
      </w:pPr>
      <w:r w:rsidRPr="00D412AE">
        <w:rPr>
          <w:rFonts w:ascii="Times New Roman" w:hAnsi="Times New Roman" w:cs="Times New Roman"/>
          <w:color w:val="000000"/>
          <w:sz w:val="24"/>
          <w:szCs w:val="24"/>
        </w:rPr>
        <w:t xml:space="preserve">A inoculação das sementes de milho com </w:t>
      </w:r>
      <w:r w:rsidRPr="00D412AE">
        <w:rPr>
          <w:rFonts w:ascii="Times New Roman" w:hAnsi="Times New Roman" w:cs="Times New Roman"/>
          <w:sz w:val="24"/>
          <w:szCs w:val="24"/>
        </w:rPr>
        <w:t xml:space="preserve">Ab-V5 (Azospirillum brasilense), 100-13 (Burkholderia cenocepacia) e 100-39 (B. cenocepacia) </w:t>
      </w:r>
      <w:r w:rsidR="00506199" w:rsidRPr="00D412AE">
        <w:rPr>
          <w:rFonts w:ascii="Times New Roman" w:hAnsi="Times New Roman" w:cs="Times New Roman"/>
          <w:sz w:val="24"/>
          <w:szCs w:val="24"/>
        </w:rPr>
        <w:t>combin</w:t>
      </w:r>
      <w:r w:rsidR="00506199">
        <w:rPr>
          <w:rFonts w:ascii="Times New Roman" w:hAnsi="Times New Roman" w:cs="Times New Roman"/>
          <w:sz w:val="24"/>
          <w:szCs w:val="24"/>
        </w:rPr>
        <w:t xml:space="preserve">ada com as diferentes </w:t>
      </w:r>
      <w:r w:rsidR="00506199">
        <w:rPr>
          <w:rFonts w:ascii="Times New Roman" w:hAnsi="Times New Roman" w:cs="Times New Roman"/>
          <w:sz w:val="24"/>
          <w:szCs w:val="24"/>
        </w:rPr>
        <w:lastRenderedPageBreak/>
        <w:t>doses adubação nitrogenada</w:t>
      </w:r>
      <w:r w:rsidRPr="00D412AE">
        <w:rPr>
          <w:rFonts w:ascii="Times New Roman" w:hAnsi="Times New Roman" w:cs="Times New Roman"/>
          <w:sz w:val="24"/>
          <w:szCs w:val="24"/>
        </w:rPr>
        <w:t xml:space="preserve"> não proporcionou diferenças significativas nas variáveis analisadas.  Não foi constatado nenhum tipo de interação/sinergismo entre estirpes bacterianas e adubação para as diferentes variáveis consideradas, no tocante a cultura do milho.</w:t>
      </w:r>
      <w:r w:rsidR="00FC4862">
        <w:rPr>
          <w:rFonts w:ascii="Times New Roman" w:hAnsi="Times New Roman" w:cs="Times New Roman"/>
          <w:sz w:val="24"/>
          <w:szCs w:val="24"/>
        </w:rPr>
        <w:t xml:space="preserve"> </w:t>
      </w:r>
      <w:r w:rsidRPr="00FC4862">
        <w:rPr>
          <w:rFonts w:ascii="Times New Roman" w:hAnsi="Times New Roman" w:cs="Times New Roman"/>
        </w:rPr>
        <w:t>A inoculação com estirpes de 100-39 proporcionou m</w:t>
      </w:r>
      <w:r w:rsidR="00FC4862" w:rsidRPr="00FC4862">
        <w:rPr>
          <w:rFonts w:ascii="Times New Roman" w:hAnsi="Times New Roman" w:cs="Times New Roman"/>
        </w:rPr>
        <w:t>édias mais expressivas</w:t>
      </w:r>
      <w:r w:rsidRPr="00FC4862">
        <w:rPr>
          <w:rFonts w:ascii="Times New Roman" w:hAnsi="Times New Roman" w:cs="Times New Roman"/>
        </w:rPr>
        <w:t xml:space="preserve"> para comprimento e diâmetro e número de grão por espiga </w:t>
      </w:r>
      <w:r w:rsidR="00FC4862">
        <w:rPr>
          <w:rFonts w:ascii="Times New Roman" w:hAnsi="Times New Roman" w:cs="Times New Roman"/>
        </w:rPr>
        <w:t xml:space="preserve">em relação à testemunha. </w:t>
      </w:r>
      <w:r w:rsidR="00FC4862" w:rsidRPr="00FC4862">
        <w:rPr>
          <w:rFonts w:ascii="Times New Roman" w:hAnsi="Times New Roman" w:cs="Times New Roman"/>
        </w:rPr>
        <w:t>Mas, vale ressaltar que, variáveis agronômicas como genótipo, clima e estirpe da bactéria inoculada podem influenciam nos resultados obtidos. Logo, novas pesquisas devem ser realizadas nas variadas culturas de cereais, avaliando a influência da inoculação desta bactéria.</w:t>
      </w:r>
    </w:p>
    <w:p w14:paraId="645C52A4" w14:textId="77777777" w:rsidR="00A078C8" w:rsidRPr="00FC4862" w:rsidRDefault="00A078C8" w:rsidP="00A078C8">
      <w:pPr>
        <w:spacing w:line="360" w:lineRule="auto"/>
        <w:rPr>
          <w:rFonts w:ascii="Times New Roman" w:eastAsia="Times New Roman" w:hAnsi="Times New Roman" w:cs="Times New Roman"/>
          <w:b/>
          <w:smallCaps/>
          <w:color w:val="000000"/>
        </w:rPr>
      </w:pPr>
    </w:p>
    <w:p w14:paraId="08AFF8A7" w14:textId="77777777" w:rsidR="00A078C8" w:rsidRDefault="00A078C8" w:rsidP="00A078C8">
      <w:pPr>
        <w:spacing w:line="360" w:lineRule="auto"/>
        <w:rPr>
          <w:rFonts w:ascii="Times New Roman" w:eastAsia="Times New Roman" w:hAnsi="Times New Roman" w:cs="Times New Roman"/>
          <w:b/>
          <w:smallCaps/>
          <w:color w:val="1F497D" w:themeColor="text2"/>
        </w:rPr>
      </w:pPr>
      <w:r w:rsidRPr="006627A8">
        <w:rPr>
          <w:rFonts w:ascii="Times New Roman" w:eastAsia="Times New Roman" w:hAnsi="Times New Roman" w:cs="Times New Roman"/>
          <w:b/>
          <w:smallCaps/>
          <w:color w:val="1F497D" w:themeColor="text2"/>
          <w:sz w:val="56"/>
          <w:szCs w:val="56"/>
        </w:rPr>
        <w:t>A</w:t>
      </w:r>
      <w:r w:rsidRPr="006627A8">
        <w:rPr>
          <w:rFonts w:ascii="Times New Roman" w:eastAsia="Times New Roman" w:hAnsi="Times New Roman" w:cs="Times New Roman"/>
          <w:b/>
          <w:smallCaps/>
          <w:color w:val="1F497D" w:themeColor="text2"/>
          <w:sz w:val="24"/>
          <w:szCs w:val="24"/>
        </w:rPr>
        <w:t>gradecimentos</w:t>
      </w:r>
    </w:p>
    <w:p w14:paraId="3097723B" w14:textId="69216AA0" w:rsidR="00A078C8" w:rsidRPr="00427560" w:rsidRDefault="00427560" w:rsidP="00427560">
      <w:pPr>
        <w:pStyle w:val="Corpodetexto"/>
        <w:spacing w:before="94" w:line="244" w:lineRule="auto"/>
        <w:ind w:right="38"/>
        <w:jc w:val="both"/>
        <w:rPr>
          <w:color w:val="231F20"/>
          <w:w w:val="95"/>
          <w:lang w:val="pt-BR"/>
        </w:rPr>
      </w:pPr>
      <w:r>
        <w:rPr>
          <w:rFonts w:ascii="Times New Roman" w:eastAsia="Times New Roman" w:hAnsi="Times New Roman" w:cs="Times New Roman"/>
          <w:color w:val="000000" w:themeColor="text1"/>
          <w:sz w:val="24"/>
          <w:szCs w:val="24"/>
          <w:lang w:val="pt-BR"/>
        </w:rPr>
        <w:t xml:space="preserve">Ao CNPq pela bolsa de Iniciação Científica ao estudante Matheus Cézar Andrade Cabral. E a FAPEMIG pelas bolsas de pós-graduação de Elisa Cristina Rocha e </w:t>
      </w:r>
      <w:r w:rsidRPr="00427560">
        <w:rPr>
          <w:rFonts w:ascii="Times New Roman" w:eastAsia="Times New Roman" w:hAnsi="Times New Roman" w:cs="Times New Roman"/>
          <w:color w:val="000000"/>
          <w:sz w:val="24"/>
          <w:szCs w:val="24"/>
          <w:lang w:val="pt-BR"/>
        </w:rPr>
        <w:t>Tayla Évellin de Oliveira</w:t>
      </w:r>
      <w:r>
        <w:rPr>
          <w:rFonts w:ascii="Times New Roman" w:eastAsia="Times New Roman" w:hAnsi="Times New Roman" w:cs="Times New Roman"/>
          <w:color w:val="000000"/>
          <w:sz w:val="24"/>
          <w:szCs w:val="24"/>
          <w:lang w:val="pt-BR"/>
        </w:rPr>
        <w:t>.</w:t>
      </w:r>
    </w:p>
    <w:p w14:paraId="5D67DF78" w14:textId="170950BA" w:rsidR="00C141D3" w:rsidRDefault="00A078C8" w:rsidP="00357611">
      <w:pPr>
        <w:tabs>
          <w:tab w:val="center" w:pos="4536"/>
        </w:tabs>
        <w:spacing w:line="360" w:lineRule="auto"/>
        <w:rPr>
          <w:rFonts w:ascii="Times New Roman" w:eastAsia="Times New Roman" w:hAnsi="Times New Roman" w:cs="Times New Roman"/>
          <w:b/>
          <w:smallCaps/>
          <w:color w:val="000000"/>
        </w:rPr>
      </w:pPr>
      <w:r w:rsidRPr="006627A8">
        <w:rPr>
          <w:rFonts w:ascii="Times New Roman" w:eastAsia="Times New Roman" w:hAnsi="Times New Roman" w:cs="Times New Roman"/>
          <w:b/>
          <w:smallCaps/>
          <w:color w:val="1F497D" w:themeColor="text2"/>
          <w:sz w:val="56"/>
          <w:szCs w:val="56"/>
        </w:rPr>
        <w:t>R</w:t>
      </w:r>
      <w:r w:rsidRPr="006627A8">
        <w:rPr>
          <w:rFonts w:ascii="Times New Roman" w:eastAsia="Times New Roman" w:hAnsi="Times New Roman" w:cs="Times New Roman"/>
          <w:b/>
          <w:smallCaps/>
          <w:color w:val="1F497D" w:themeColor="text2"/>
          <w:sz w:val="24"/>
          <w:szCs w:val="24"/>
        </w:rPr>
        <w:t>EFERÊNCIAS</w:t>
      </w:r>
    </w:p>
    <w:p w14:paraId="715C2A20" w14:textId="288030D8" w:rsidR="003032F4" w:rsidRDefault="003032F4" w:rsidP="003032F4">
      <w:pPr>
        <w:tabs>
          <w:tab w:val="center" w:pos="4536"/>
        </w:tabs>
        <w:rPr>
          <w:rFonts w:ascii="Times New Roman" w:hAnsi="Times New Roman" w:cs="Times New Roman"/>
        </w:rPr>
      </w:pPr>
      <w:r w:rsidRPr="003032F4">
        <w:rPr>
          <w:rFonts w:ascii="Times New Roman" w:hAnsi="Times New Roman" w:cs="Times New Roman"/>
        </w:rPr>
        <w:t>Acompanhamento da safra brasileira de grãos. Companhia nacional de abastecimento. Brasíliav. 7 - Safra 2019/20- n. 4 - Quarto levantamento, p. 66-74, janeio 2020. Disponível em: https://www.conab.gov.br/info-agro/safras/graos/boletim-da-safra-de-graos. Acesso em: 02 junho 2020.</w:t>
      </w:r>
    </w:p>
    <w:p w14:paraId="081E7834" w14:textId="77777777" w:rsidR="004D17F3" w:rsidRPr="00506199" w:rsidRDefault="004D17F3" w:rsidP="003032F4">
      <w:pPr>
        <w:tabs>
          <w:tab w:val="center" w:pos="4536"/>
        </w:tabs>
        <w:rPr>
          <w:rFonts w:ascii="Times New Roman" w:hAnsi="Times New Roman" w:cs="Times New Roman"/>
        </w:rPr>
      </w:pPr>
    </w:p>
    <w:p w14:paraId="7845A782" w14:textId="5D765205" w:rsidR="00E3510B" w:rsidRPr="00506199" w:rsidRDefault="00E3510B" w:rsidP="003032F4">
      <w:pPr>
        <w:tabs>
          <w:tab w:val="center" w:pos="4536"/>
        </w:tabs>
        <w:rPr>
          <w:rFonts w:ascii="Times New Roman" w:hAnsi="Times New Roman" w:cs="Times New Roman"/>
        </w:rPr>
      </w:pPr>
      <w:r w:rsidRPr="00506199">
        <w:rPr>
          <w:rFonts w:ascii="Times New Roman" w:hAnsi="Times New Roman" w:cs="Times New Roman"/>
        </w:rPr>
        <w:t>BONADIMAN, R., et al. Efeito da adubação nitrogenada associada à inoculação com Azospirilum brasiliense sobre as características estruturais de azevém anual. Revista electrónica de veterinária, v. 19. n.3, Mar. 2018.</w:t>
      </w:r>
    </w:p>
    <w:p w14:paraId="47A90C14" w14:textId="77777777" w:rsidR="00506199" w:rsidRDefault="00506199" w:rsidP="003032F4">
      <w:pPr>
        <w:tabs>
          <w:tab w:val="center" w:pos="4536"/>
        </w:tabs>
        <w:rPr>
          <w:rFonts w:ascii="Times New Roman" w:hAnsi="Times New Roman" w:cs="Times New Roman"/>
        </w:rPr>
      </w:pPr>
    </w:p>
    <w:p w14:paraId="0593D641" w14:textId="5D765205" w:rsidR="004D17F3" w:rsidRPr="004D17F3" w:rsidRDefault="004D17F3" w:rsidP="003032F4">
      <w:pPr>
        <w:tabs>
          <w:tab w:val="center" w:pos="4536"/>
        </w:tabs>
        <w:rPr>
          <w:rFonts w:ascii="Times New Roman" w:hAnsi="Times New Roman" w:cs="Times New Roman"/>
        </w:rPr>
      </w:pPr>
      <w:r w:rsidRPr="004D17F3">
        <w:rPr>
          <w:rFonts w:ascii="Times New Roman" w:hAnsi="Times New Roman" w:cs="Times New Roman"/>
        </w:rPr>
        <w:t>DARTORA, J, et al. Adubação nitrogenada associada à inoculação com Azospirillum brasiliense e Herbaspirillum seropedicae na cultura do molho. Revista brasileira de engenharia agrícola e ambiental, Campina Grande v. 17, n.10, Oct. 2013.</w:t>
      </w:r>
    </w:p>
    <w:p w14:paraId="02C40C82" w14:textId="77777777" w:rsidR="003032F4" w:rsidRPr="003032F4" w:rsidRDefault="003032F4" w:rsidP="003032F4">
      <w:pPr>
        <w:tabs>
          <w:tab w:val="center" w:pos="4536"/>
        </w:tabs>
        <w:rPr>
          <w:rFonts w:ascii="Times New Roman" w:hAnsi="Times New Roman" w:cs="Times New Roman"/>
        </w:rPr>
      </w:pPr>
    </w:p>
    <w:p w14:paraId="7A70EB5A" w14:textId="4FC12E7B" w:rsidR="003032F4" w:rsidRDefault="003032F4" w:rsidP="003032F4">
      <w:pPr>
        <w:tabs>
          <w:tab w:val="center" w:pos="4536"/>
        </w:tabs>
        <w:rPr>
          <w:rFonts w:ascii="Times New Roman" w:hAnsi="Times New Roman" w:cs="Times New Roman"/>
        </w:rPr>
      </w:pPr>
      <w:r w:rsidRPr="003032F4">
        <w:rPr>
          <w:rFonts w:ascii="Times New Roman" w:hAnsi="Times New Roman" w:cs="Times New Roman"/>
        </w:rPr>
        <w:t>Florentino, LA, Rezende, AV, Miranda, CCB, Mesquita, AC, Mantovani, JR, &amp; Bianchini, HC (2017). Solubilização de potássio em rocha fonolítica por bactérias diazotróficas. </w:t>
      </w:r>
      <w:r w:rsidRPr="003032F4">
        <w:rPr>
          <w:rFonts w:ascii="Times New Roman" w:hAnsi="Times New Roman" w:cs="Times New Roman"/>
          <w:i/>
          <w:iCs/>
        </w:rPr>
        <w:t>Comunicata Scientiae</w:t>
      </w:r>
      <w:r w:rsidRPr="003032F4">
        <w:rPr>
          <w:rFonts w:ascii="Times New Roman" w:hAnsi="Times New Roman" w:cs="Times New Roman"/>
        </w:rPr>
        <w:t> , </w:t>
      </w:r>
      <w:r w:rsidRPr="003032F4">
        <w:rPr>
          <w:rFonts w:ascii="Times New Roman" w:hAnsi="Times New Roman" w:cs="Times New Roman"/>
          <w:i/>
          <w:iCs/>
        </w:rPr>
        <w:t>8</w:t>
      </w:r>
      <w:r w:rsidRPr="003032F4">
        <w:rPr>
          <w:rFonts w:ascii="Times New Roman" w:hAnsi="Times New Roman" w:cs="Times New Roman"/>
        </w:rPr>
        <w:t> (1), 17-23. https://doi.org/10.14295/cs.v8i1.1292</w:t>
      </w:r>
      <w:r w:rsidR="00E3510B">
        <w:rPr>
          <w:rFonts w:ascii="Times New Roman" w:hAnsi="Times New Roman" w:cs="Times New Roman"/>
        </w:rPr>
        <w:t>.</w:t>
      </w:r>
    </w:p>
    <w:p w14:paraId="378DA35E" w14:textId="77777777" w:rsidR="00E3510B" w:rsidRDefault="00E3510B" w:rsidP="003032F4">
      <w:pPr>
        <w:tabs>
          <w:tab w:val="center" w:pos="4536"/>
        </w:tabs>
        <w:rPr>
          <w:rFonts w:ascii="Times New Roman" w:eastAsia="Times New Roman" w:hAnsi="Times New Roman" w:cs="Times New Roman"/>
          <w:b/>
          <w:smallCaps/>
          <w:color w:val="000000"/>
        </w:rPr>
      </w:pPr>
    </w:p>
    <w:p w14:paraId="41446C02" w14:textId="77777777" w:rsidR="00E3510B" w:rsidRPr="00E3510B" w:rsidRDefault="00E3510B" w:rsidP="00E3510B">
      <w:pPr>
        <w:pBdr>
          <w:top w:val="nil"/>
          <w:left w:val="nil"/>
          <w:bottom w:val="nil"/>
          <w:right w:val="nil"/>
          <w:between w:val="nil"/>
        </w:pBdr>
        <w:rPr>
          <w:rFonts w:cs="Arial"/>
          <w:lang w:val="en-US"/>
        </w:rPr>
      </w:pPr>
      <w:r w:rsidRPr="00965C25">
        <w:rPr>
          <w:rFonts w:eastAsia="Times New Roman" w:cs="Arial"/>
        </w:rPr>
        <w:t xml:space="preserve">FUKAMI, Josiane; CEREZINI, Paula; HUNGRIA, Mariangela. </w:t>
      </w:r>
      <w:r w:rsidRPr="00E3510B">
        <w:rPr>
          <w:rFonts w:eastAsia="Times New Roman" w:cs="Arial"/>
          <w:lang w:val="en-US"/>
        </w:rPr>
        <w:t>Azospirillum: benefits that go far beyond biological nitrogen fixation. </w:t>
      </w:r>
      <w:r w:rsidRPr="00E3510B">
        <w:rPr>
          <w:rFonts w:eastAsia="Times New Roman" w:cs="Arial"/>
          <w:b/>
          <w:bCs/>
          <w:lang w:val="en-US"/>
        </w:rPr>
        <w:t>Amb Express</w:t>
      </w:r>
      <w:r w:rsidRPr="00E3510B">
        <w:rPr>
          <w:rFonts w:eastAsia="Times New Roman" w:cs="Arial"/>
          <w:lang w:val="en-US"/>
        </w:rPr>
        <w:t>, [S.L.], v. 8, n. 1, p. 73-80, 4 maio 2018. Springer Science and Business Media LLC. http://dx.doi.org/10.1186/s13568-018-0608-1.</w:t>
      </w:r>
    </w:p>
    <w:p w14:paraId="5EBE3000" w14:textId="77777777" w:rsidR="00E3510B" w:rsidRDefault="00E3510B" w:rsidP="003032F4">
      <w:pPr>
        <w:tabs>
          <w:tab w:val="center" w:pos="4536"/>
        </w:tabs>
        <w:rPr>
          <w:rFonts w:ascii="Times New Roman" w:eastAsia="Times New Roman" w:hAnsi="Times New Roman" w:cs="Times New Roman"/>
          <w:b/>
          <w:smallCaps/>
          <w:color w:val="000000"/>
          <w:lang w:val="en-US"/>
        </w:rPr>
      </w:pPr>
    </w:p>
    <w:p w14:paraId="20CB9EFE" w14:textId="3BA96CE4" w:rsidR="00506199" w:rsidRPr="00506199" w:rsidRDefault="00506199" w:rsidP="003032F4">
      <w:pPr>
        <w:tabs>
          <w:tab w:val="center" w:pos="4536"/>
        </w:tabs>
        <w:rPr>
          <w:rFonts w:ascii="Times New Roman" w:eastAsia="Times New Roman" w:hAnsi="Times New Roman" w:cs="Times New Roman"/>
          <w:b/>
          <w:smallCaps/>
          <w:color w:val="000000"/>
        </w:rPr>
      </w:pPr>
      <w:r w:rsidRPr="00506199">
        <w:rPr>
          <w:rFonts w:ascii="Times New Roman" w:hAnsi="Times New Roman" w:cs="Times New Roman"/>
        </w:rPr>
        <w:t>RODRIGUES, J. R. et al. Eficiência Agronômica da Cultura do Milho Sob Diferentes Fontes de Nitrogênio em Cobertura, UNICIÊNCIAS, v.22, p.66-70, 2018.</w:t>
      </w:r>
    </w:p>
    <w:p w14:paraId="74F4DC53" w14:textId="77777777" w:rsidR="00C141D3" w:rsidRPr="00506199" w:rsidRDefault="00C141D3" w:rsidP="003032F4">
      <w:pPr>
        <w:tabs>
          <w:tab w:val="center" w:pos="4536"/>
        </w:tabs>
        <w:rPr>
          <w:rFonts w:ascii="Times New Roman" w:eastAsia="Times New Roman" w:hAnsi="Times New Roman" w:cs="Times New Roman"/>
          <w:b/>
          <w:smallCaps/>
          <w:color w:val="000000"/>
        </w:rPr>
      </w:pPr>
    </w:p>
    <w:p w14:paraId="70B56545" w14:textId="13715445" w:rsidR="00C141D3" w:rsidRPr="003032F4" w:rsidRDefault="003032F4" w:rsidP="003032F4">
      <w:pPr>
        <w:tabs>
          <w:tab w:val="center" w:pos="4536"/>
        </w:tabs>
        <w:rPr>
          <w:rFonts w:ascii="Times New Roman" w:hAnsi="Times New Roman" w:cs="Times New Roman"/>
        </w:rPr>
      </w:pPr>
      <w:r w:rsidRPr="003032F4">
        <w:rPr>
          <w:rFonts w:ascii="Times New Roman" w:hAnsi="Times New Roman" w:cs="Times New Roman"/>
        </w:rPr>
        <w:t>SILVA, G. U. D et al. Manejo de irrigação via solo e clima na cultura do milho (Zea mayz L.) na região de Alegrete/RS, Revista de Ciência e Inovação, v. 2, n. 1, p. 101-112, 21 jul. 2017.</w:t>
      </w:r>
    </w:p>
    <w:p w14:paraId="7DBA9848" w14:textId="77777777" w:rsidR="003032F4" w:rsidRDefault="003032F4" w:rsidP="00357611">
      <w:pPr>
        <w:tabs>
          <w:tab w:val="center" w:pos="4536"/>
        </w:tabs>
        <w:spacing w:line="360" w:lineRule="auto"/>
        <w:rPr>
          <w:rFonts w:ascii="Times New Roman" w:eastAsia="Times New Roman" w:hAnsi="Times New Roman" w:cs="Times New Roman"/>
          <w:b/>
          <w:smallCaps/>
          <w:color w:val="000000"/>
        </w:rPr>
      </w:pPr>
    </w:p>
    <w:p w14:paraId="06ED4FDD" w14:textId="77777777" w:rsidR="00427560" w:rsidRDefault="00506199" w:rsidP="00506199">
      <w:pPr>
        <w:spacing w:line="360" w:lineRule="auto"/>
        <w:rPr>
          <w:rFonts w:ascii="Times New Roman" w:hAnsi="Times New Roman" w:cs="Times New Roman"/>
          <w:lang w:val="en-US"/>
        </w:rPr>
      </w:pPr>
      <w:r w:rsidRPr="00506199">
        <w:rPr>
          <w:rFonts w:ascii="Times New Roman" w:hAnsi="Times New Roman" w:cs="Times New Roman"/>
          <w:lang w:val="en-US"/>
        </w:rPr>
        <w:t xml:space="preserve">MARINI, D.; GUIMARÃES, V.F.; DARTORA, J.; LANA, M.D.C.; PINTO JÚNIOR, A.S. Growth and yield of corn hybrids in response to association with Azospirillum brasilense and nitrogen fertilization. </w:t>
      </w:r>
      <w:r w:rsidRPr="00427560">
        <w:rPr>
          <w:rFonts w:ascii="Times New Roman" w:hAnsi="Times New Roman" w:cs="Times New Roman"/>
          <w:lang w:val="en-US"/>
        </w:rPr>
        <w:t>Revista Ceres, v.62, n.1, p.117-123, 2015.</w:t>
      </w:r>
    </w:p>
    <w:p w14:paraId="0A0B26B9" w14:textId="77777777" w:rsidR="00427560" w:rsidRPr="00427560" w:rsidRDefault="00427560" w:rsidP="00506199">
      <w:pPr>
        <w:spacing w:line="360" w:lineRule="auto"/>
        <w:rPr>
          <w:rFonts w:ascii="Times New Roman" w:hAnsi="Times New Roman" w:cs="Times New Roman"/>
          <w:lang w:val="en-US"/>
        </w:rPr>
      </w:pPr>
    </w:p>
    <w:p w14:paraId="30C69634" w14:textId="591D81B0" w:rsidR="00AF7531" w:rsidRPr="00427560" w:rsidRDefault="00AF7531" w:rsidP="00506199">
      <w:pPr>
        <w:spacing w:line="360" w:lineRule="auto"/>
        <w:rPr>
          <w:rFonts w:ascii="Times New Roman" w:hAnsi="Times New Roman" w:cs="Times New Roman"/>
        </w:rPr>
      </w:pPr>
      <w:r w:rsidRPr="00506199">
        <w:rPr>
          <w:rFonts w:ascii="Times New Roman" w:hAnsi="Times New Roman" w:cs="Times New Roman"/>
        </w:rPr>
        <w:t xml:space="preserve">PORTUGAL, J.E.R.; ARF, O.; PERES, A.R.; DE CASTILHO GITTI, D.; RODRIGUES, R.A.F.; GARCIA, N.F.S.; GARDE, L. M. Azospirillum brasilense promotes increment in corn production. </w:t>
      </w:r>
      <w:r w:rsidRPr="00427560">
        <w:rPr>
          <w:rFonts w:ascii="Times New Roman" w:hAnsi="Times New Roman" w:cs="Times New Roman"/>
        </w:rPr>
        <w:t>African Journal of Agricultural Research, v.11, n.19, p.1688-1698, 2016.</w:t>
      </w:r>
    </w:p>
    <w:p w14:paraId="67135911"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6C4CCBF3"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593913E6"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7DBD4AAC"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61E6ACCE"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698052A5"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7AEF6EC9"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4E7A15F8"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3CA9BC29"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56A44E67"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p w14:paraId="7860B9A1" w14:textId="77777777" w:rsidR="00C141D3" w:rsidRDefault="00C141D3" w:rsidP="00357611">
      <w:pPr>
        <w:tabs>
          <w:tab w:val="center" w:pos="4536"/>
        </w:tabs>
        <w:spacing w:line="360" w:lineRule="auto"/>
        <w:rPr>
          <w:rFonts w:ascii="Times New Roman" w:eastAsia="Times New Roman" w:hAnsi="Times New Roman" w:cs="Times New Roman"/>
          <w:b/>
          <w:smallCaps/>
          <w:color w:val="000000"/>
        </w:rPr>
      </w:pPr>
    </w:p>
    <w:sectPr w:rsidR="00C141D3" w:rsidSect="00B67F0D">
      <w:type w:val="continuous"/>
      <w:pgSz w:w="11520" w:h="15480"/>
      <w:pgMar w:top="1701" w:right="1134" w:bottom="1134" w:left="1701" w:header="454" w:footer="3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CD5465" w14:textId="77777777" w:rsidR="008E12EF" w:rsidRDefault="008E12EF">
      <w:r>
        <w:separator/>
      </w:r>
    </w:p>
  </w:endnote>
  <w:endnote w:type="continuationSeparator" w:id="0">
    <w:p w14:paraId="7713E5E2" w14:textId="77777777" w:rsidR="008E12EF" w:rsidRDefault="008E1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3466E" w14:textId="77777777" w:rsidR="008433FB" w:rsidRDefault="008433FB">
    <w:pPr>
      <w:pStyle w:val="Rodap"/>
    </w:pPr>
    <w:r>
      <w:rPr>
        <w:rFonts w:ascii="Georgia" w:eastAsia="Georgia" w:hAnsi="Georgia" w:cs="Georgia"/>
        <w:noProof/>
        <w:color w:val="333333"/>
        <w:sz w:val="24"/>
        <w:szCs w:val="24"/>
        <w:lang w:eastAsia="pt-BR" w:bidi="ar-SA"/>
      </w:rPr>
      <w:drawing>
        <wp:anchor distT="0" distB="0" distL="114300" distR="114300" simplePos="0" relativeHeight="251680768" behindDoc="0" locked="0" layoutInCell="1" allowOverlap="1" wp14:anchorId="7C5BE08B" wp14:editId="6BC240AF">
          <wp:simplePos x="0" y="0"/>
          <wp:positionH relativeFrom="page">
            <wp:posOffset>-47625</wp:posOffset>
          </wp:positionH>
          <wp:positionV relativeFrom="paragraph">
            <wp:posOffset>-143510</wp:posOffset>
          </wp:positionV>
          <wp:extent cx="7848600" cy="887730"/>
          <wp:effectExtent l="0" t="0" r="0" b="762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CD2719" w14:textId="77777777" w:rsidR="008433FB" w:rsidRPr="00FD30C9" w:rsidRDefault="008433FB" w:rsidP="00FD30C9">
    <w:pPr>
      <w:rPr>
        <w:i/>
        <w:color w:val="262626" w:themeColor="text1" w:themeTint="D9"/>
        <w:lang w:val="en-US"/>
      </w:rPr>
    </w:pPr>
    <w:r>
      <w:rPr>
        <w:rFonts w:ascii="Georgia" w:eastAsia="Georgia" w:hAnsi="Georgia" w:cs="Georgia"/>
        <w:noProof/>
        <w:color w:val="333333"/>
        <w:sz w:val="24"/>
        <w:szCs w:val="24"/>
        <w:lang w:eastAsia="pt-BR" w:bidi="ar-SA"/>
      </w:rPr>
      <w:drawing>
        <wp:anchor distT="0" distB="0" distL="114300" distR="114300" simplePos="0" relativeHeight="251682816" behindDoc="0" locked="0" layoutInCell="1" allowOverlap="1" wp14:anchorId="16387416" wp14:editId="0ECA22DF">
          <wp:simplePos x="0" y="0"/>
          <wp:positionH relativeFrom="page">
            <wp:align>left</wp:align>
          </wp:positionH>
          <wp:positionV relativeFrom="paragraph">
            <wp:posOffset>-152400</wp:posOffset>
          </wp:positionV>
          <wp:extent cx="7848600" cy="88773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t="19793"/>
                  <a:stretch/>
                </pic:blipFill>
                <pic:spPr bwMode="auto">
                  <a:xfrm>
                    <a:off x="0" y="0"/>
                    <a:ext cx="7848600" cy="8877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1EC516" w14:textId="77777777" w:rsidR="008E12EF" w:rsidRDefault="008E12EF">
      <w:r>
        <w:separator/>
      </w:r>
    </w:p>
  </w:footnote>
  <w:footnote w:type="continuationSeparator" w:id="0">
    <w:p w14:paraId="5FF7ED8F" w14:textId="77777777" w:rsidR="008E12EF" w:rsidRDefault="008E12EF">
      <w:r>
        <w:continuationSeparator/>
      </w:r>
    </w:p>
  </w:footnote>
  <w:footnote w:id="1">
    <w:p w14:paraId="7BA8854C" w14:textId="77777777" w:rsidR="008433FB" w:rsidRPr="00CA64B9" w:rsidRDefault="008433FB" w:rsidP="00356707">
      <w:pPr>
        <w:pBdr>
          <w:top w:val="nil"/>
          <w:left w:val="nil"/>
          <w:bottom w:val="nil"/>
          <w:right w:val="nil"/>
          <w:between w:val="nil"/>
        </w:pBdr>
        <w:rPr>
          <w:rFonts w:ascii="Times New Roman" w:hAnsi="Times New Roman" w:cs="Times New Roman"/>
          <w:i/>
          <w:sz w:val="20"/>
          <w:szCs w:val="20"/>
        </w:rPr>
      </w:pPr>
      <w:r w:rsidRPr="0019286F">
        <w:rPr>
          <w:rStyle w:val="Refdenotaderodap"/>
          <w:rFonts w:ascii="Times New Roman" w:hAnsi="Times New Roman" w:cs="Times New Roman"/>
          <w:i/>
          <w:sz w:val="20"/>
          <w:szCs w:val="20"/>
        </w:rPr>
        <w:footnoteRef/>
      </w:r>
      <w:r w:rsidRPr="0019286F">
        <w:rPr>
          <w:rFonts w:ascii="Times New Roman" w:hAnsi="Times New Roman" w:cs="Times New Roman"/>
          <w:i/>
          <w:sz w:val="20"/>
          <w:szCs w:val="20"/>
        </w:rPr>
        <w:t xml:space="preserve"> </w:t>
      </w:r>
      <w:r w:rsidRPr="00CA64B9">
        <w:rPr>
          <w:rFonts w:ascii="Times New Roman" w:hAnsi="Times New Roman" w:cs="Times New Roman"/>
          <w:i/>
          <w:sz w:val="20"/>
          <w:szCs w:val="20"/>
        </w:rPr>
        <w:t xml:space="preserve">Aluno do Curso de graduação em Agronomia, Universidade José do Rosário Vellano – </w:t>
      </w:r>
      <w:r w:rsidRPr="00CA64B9">
        <w:rPr>
          <w:rFonts w:ascii="Times New Roman" w:eastAsia="Times New Roman" w:hAnsi="Times New Roman" w:cs="Times New Roman"/>
          <w:i/>
          <w:color w:val="000000"/>
          <w:sz w:val="20"/>
          <w:szCs w:val="20"/>
        </w:rPr>
        <w:t>Campus Alfenas</w:t>
      </w:r>
      <w:r>
        <w:rPr>
          <w:rFonts w:ascii="Times New Roman" w:hAnsi="Times New Roman" w:cs="Times New Roman"/>
          <w:i/>
          <w:sz w:val="20"/>
          <w:szCs w:val="20"/>
        </w:rPr>
        <w:t xml:space="preserve">, </w:t>
      </w:r>
      <w:r w:rsidRPr="00CA64B9">
        <w:rPr>
          <w:rFonts w:ascii="Times New Roman" w:hAnsi="Times New Roman" w:cs="Times New Roman"/>
          <w:i/>
          <w:sz w:val="20"/>
          <w:szCs w:val="20"/>
        </w:rPr>
        <w:t xml:space="preserve">Departamento Ciências Agrárias, </w:t>
      </w:r>
      <w:r>
        <w:rPr>
          <w:rFonts w:ascii="Times New Roman" w:hAnsi="Times New Roman" w:cs="Times New Roman"/>
          <w:i/>
          <w:sz w:val="20"/>
          <w:szCs w:val="20"/>
        </w:rPr>
        <w:t>matheus.cabral@aluno.unifenas.br</w:t>
      </w:r>
    </w:p>
  </w:footnote>
  <w:footnote w:id="2">
    <w:p w14:paraId="0B0EAEF9" w14:textId="77777777" w:rsidR="008433FB" w:rsidRPr="00BA7E56" w:rsidRDefault="008433FB" w:rsidP="003B404A">
      <w:pPr>
        <w:pBdr>
          <w:top w:val="nil"/>
          <w:left w:val="nil"/>
          <w:bottom w:val="nil"/>
          <w:right w:val="nil"/>
          <w:between w:val="nil"/>
        </w:pBdr>
        <w:jc w:val="both"/>
        <w:rPr>
          <w:rFonts w:ascii="Times New Roman" w:eastAsia="Times New Roman" w:hAnsi="Times New Roman" w:cs="Times New Roman"/>
          <w:b/>
          <w:bCs/>
          <w:color w:val="000000"/>
          <w:sz w:val="20"/>
          <w:szCs w:val="20"/>
        </w:rPr>
      </w:pPr>
      <w:r w:rsidRPr="00BA7E56">
        <w:rPr>
          <w:rFonts w:ascii="Times New Roman" w:eastAsia="Times New Roman" w:hAnsi="Times New Roman" w:cs="Times New Roman"/>
          <w:b/>
          <w:bCs/>
          <w:i/>
          <w:color w:val="000000"/>
          <w:sz w:val="20"/>
          <w:szCs w:val="20"/>
        </w:rPr>
        <w:t>Orientação: Inserir aqui: 1°- vínculo Institucional; 2°- departamento e 3°- contato eletrônico.  (Regra: Times New Roman, itálico, 10).</w:t>
      </w:r>
    </w:p>
    <w:p w14:paraId="4D5B2B65" w14:textId="3D477784" w:rsidR="008433FB" w:rsidRPr="003B404A" w:rsidRDefault="008433FB" w:rsidP="003B404A">
      <w:pPr>
        <w:pBdr>
          <w:top w:val="nil"/>
          <w:left w:val="nil"/>
          <w:bottom w:val="nil"/>
          <w:right w:val="nil"/>
          <w:between w:val="nil"/>
        </w:pBdr>
        <w:jc w:val="both"/>
        <w:rPr>
          <w:rFonts w:ascii="Times New Roman" w:eastAsia="Times New Roman" w:hAnsi="Times New Roman" w:cs="Times New Roman"/>
          <w:i/>
          <w:color w:val="000000"/>
          <w:sz w:val="20"/>
          <w:szCs w:val="20"/>
        </w:rPr>
      </w:pPr>
      <w:r>
        <w:rPr>
          <w:rStyle w:val="Refdenotaderodap"/>
        </w:rPr>
        <w:footnoteRef/>
      </w:r>
      <w:r>
        <w:rPr>
          <w:rFonts w:ascii="Times New Roman" w:eastAsia="Times New Roman" w:hAnsi="Times New Roman" w:cs="Times New Roman"/>
          <w:i/>
          <w:color w:val="000000"/>
          <w:sz w:val="20"/>
          <w:szCs w:val="20"/>
        </w:rPr>
        <w:t xml:space="preserve"> Mestranda em ciência animal, </w:t>
      </w:r>
      <w:r w:rsidRPr="0019286F">
        <w:rPr>
          <w:rFonts w:ascii="Times New Roman" w:eastAsia="Times New Roman" w:hAnsi="Times New Roman" w:cs="Times New Roman"/>
          <w:i/>
          <w:color w:val="000000"/>
        </w:rPr>
        <w:t>Univ</w:t>
      </w:r>
      <w:r>
        <w:rPr>
          <w:rFonts w:ascii="Times New Roman" w:eastAsia="Times New Roman" w:hAnsi="Times New Roman" w:cs="Times New Roman"/>
          <w:i/>
          <w:color w:val="000000"/>
        </w:rPr>
        <w:t xml:space="preserve">ersidade José do Rosário Vellano </w:t>
      </w:r>
      <w:r w:rsidRPr="00CA64B9">
        <w:rPr>
          <w:rFonts w:ascii="Times New Roman" w:hAnsi="Times New Roman" w:cs="Times New Roman"/>
          <w:i/>
        </w:rPr>
        <w:t xml:space="preserve">– </w:t>
      </w:r>
      <w:r w:rsidRPr="00CA64B9">
        <w:rPr>
          <w:rFonts w:ascii="Times New Roman" w:eastAsia="Times New Roman" w:hAnsi="Times New Roman" w:cs="Times New Roman"/>
          <w:i/>
          <w:color w:val="000000"/>
        </w:rPr>
        <w:t>Campus Alfenas</w:t>
      </w:r>
      <w:r>
        <w:rPr>
          <w:rFonts w:ascii="Times New Roman" w:eastAsia="Times New Roman" w:hAnsi="Times New Roman" w:cs="Times New Roman"/>
          <w:i/>
          <w:color w:val="000000"/>
        </w:rPr>
        <w:t xml:space="preserve">, </w:t>
      </w:r>
      <w:r w:rsidRPr="0019286F">
        <w:rPr>
          <w:rFonts w:ascii="Times New Roman" w:eastAsia="Times New Roman" w:hAnsi="Times New Roman" w:cs="Times New Roman"/>
          <w:i/>
          <w:color w:val="000000"/>
        </w:rPr>
        <w:t>Departamento Ciências Agrárias</w:t>
      </w:r>
      <w:r>
        <w:rPr>
          <w:rFonts w:ascii="Times New Roman" w:eastAsia="Times New Roman" w:hAnsi="Times New Roman" w:cs="Times New Roman"/>
          <w:i/>
          <w:color w:val="000000"/>
        </w:rPr>
        <w:t xml:space="preserve">, </w:t>
      </w:r>
      <w:r w:rsidR="00337818">
        <w:rPr>
          <w:rFonts w:ascii="Times New Roman" w:eastAsia="Times New Roman" w:hAnsi="Times New Roman" w:cs="Times New Roman"/>
          <w:i/>
          <w:color w:val="000000"/>
        </w:rPr>
        <w:t>lisarochora1512@gmail.com.</w:t>
      </w:r>
    </w:p>
  </w:footnote>
  <w:footnote w:id="3">
    <w:p w14:paraId="3D9CB096" w14:textId="77777777" w:rsidR="008433FB" w:rsidRPr="0019286F" w:rsidRDefault="008433FB" w:rsidP="000E793D">
      <w:pPr>
        <w:pStyle w:val="Textodenotaderodap"/>
        <w:rPr>
          <w:rFonts w:ascii="Times New Roman" w:hAnsi="Times New Roman" w:cs="Times New Roman"/>
          <w:i/>
        </w:rPr>
      </w:pPr>
      <w:r w:rsidRPr="0019286F">
        <w:rPr>
          <w:rStyle w:val="Refdenotaderodap"/>
          <w:rFonts w:ascii="Times New Roman" w:hAnsi="Times New Roman" w:cs="Times New Roman"/>
          <w:i/>
        </w:rPr>
        <w:footnoteRef/>
      </w:r>
      <w:r w:rsidRPr="0019286F">
        <w:rPr>
          <w:rFonts w:ascii="Times New Roman" w:hAnsi="Times New Roman" w:cs="Times New Roman"/>
          <w:i/>
        </w:rPr>
        <w:t xml:space="preserve"> </w:t>
      </w:r>
      <w:r>
        <w:rPr>
          <w:rFonts w:ascii="Times New Roman" w:hAnsi="Times New Roman" w:cs="Times New Roman"/>
          <w:i/>
        </w:rPr>
        <w:t xml:space="preserve">Doutoranda em Agricultura Sustentável, </w:t>
      </w:r>
      <w:bookmarkStart w:id="1" w:name="_Hlk77621157"/>
      <w:r w:rsidRPr="0019286F">
        <w:rPr>
          <w:rFonts w:ascii="Times New Roman" w:eastAsia="Times New Roman" w:hAnsi="Times New Roman" w:cs="Times New Roman"/>
          <w:i/>
          <w:color w:val="000000"/>
        </w:rPr>
        <w:t>Univ</w:t>
      </w:r>
      <w:r>
        <w:rPr>
          <w:rFonts w:ascii="Times New Roman" w:eastAsia="Times New Roman" w:hAnsi="Times New Roman" w:cs="Times New Roman"/>
          <w:i/>
          <w:color w:val="000000"/>
        </w:rPr>
        <w:t xml:space="preserve">ersidade José do Rosário Vellano </w:t>
      </w:r>
      <w:r w:rsidRPr="00CA64B9">
        <w:rPr>
          <w:rFonts w:ascii="Times New Roman" w:hAnsi="Times New Roman" w:cs="Times New Roman"/>
          <w:i/>
        </w:rPr>
        <w:t xml:space="preserve">– </w:t>
      </w:r>
      <w:r w:rsidRPr="00CA64B9">
        <w:rPr>
          <w:rFonts w:ascii="Times New Roman" w:eastAsia="Times New Roman" w:hAnsi="Times New Roman" w:cs="Times New Roman"/>
          <w:i/>
          <w:color w:val="000000"/>
        </w:rPr>
        <w:t>Campus Alfenas</w:t>
      </w:r>
      <w:r>
        <w:rPr>
          <w:rFonts w:ascii="Times New Roman" w:eastAsia="Times New Roman" w:hAnsi="Times New Roman" w:cs="Times New Roman"/>
          <w:i/>
          <w:color w:val="000000"/>
        </w:rPr>
        <w:t xml:space="preserve">, </w:t>
      </w:r>
      <w:r w:rsidRPr="0019286F">
        <w:rPr>
          <w:rFonts w:ascii="Times New Roman" w:eastAsia="Times New Roman" w:hAnsi="Times New Roman" w:cs="Times New Roman"/>
          <w:i/>
          <w:color w:val="000000"/>
        </w:rPr>
        <w:t>Departamento Ciências Agrárias,</w:t>
      </w:r>
      <w:bookmarkEnd w:id="1"/>
      <w:r>
        <w:rPr>
          <w:rFonts w:ascii="Times New Roman" w:eastAsia="Times New Roman" w:hAnsi="Times New Roman" w:cs="Times New Roman"/>
          <w:i/>
          <w:color w:val="000000"/>
        </w:rPr>
        <w:t>taylaeoliveira@hotmail.com.</w:t>
      </w:r>
    </w:p>
  </w:footnote>
  <w:footnote w:id="4">
    <w:p w14:paraId="3F2F3DBD" w14:textId="77777777" w:rsidR="008433FB" w:rsidRDefault="008433FB" w:rsidP="00356707">
      <w:pPr>
        <w:pStyle w:val="Textodenotaderodap"/>
      </w:pPr>
      <w:r w:rsidRPr="0019286F">
        <w:rPr>
          <w:rStyle w:val="Refdenotaderodap"/>
          <w:rFonts w:ascii="Times New Roman" w:hAnsi="Times New Roman" w:cs="Times New Roman"/>
          <w:i/>
        </w:rPr>
        <w:footnoteRef/>
      </w:r>
      <w:r w:rsidRPr="0019286F">
        <w:rPr>
          <w:rFonts w:ascii="Times New Roman" w:hAnsi="Times New Roman" w:cs="Times New Roman"/>
          <w:i/>
        </w:rPr>
        <w:t xml:space="preserve"> </w:t>
      </w:r>
      <w:r w:rsidRPr="0019286F">
        <w:rPr>
          <w:rFonts w:ascii="Times New Roman" w:eastAsia="Times New Roman" w:hAnsi="Times New Roman" w:cs="Times New Roman"/>
          <w:i/>
          <w:color w:val="000000"/>
        </w:rPr>
        <w:t>Prof. Dra., Universidade José do Rosário Vellano – Campus Alfenas, Departamento Ciências Agrárias, ligiane.florentino@unifenas.br.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76FC56" w14:textId="06DDEE27" w:rsidR="008433FB" w:rsidRDefault="008433FB">
    <w:pPr>
      <w:pStyle w:val="Cabealho"/>
    </w:pPr>
    <w:r>
      <w:rPr>
        <w:noProof/>
        <w:lang w:eastAsia="pt-BR" w:bidi="ar-SA"/>
      </w:rPr>
      <w:drawing>
        <wp:anchor distT="0" distB="0" distL="114300" distR="114300" simplePos="0" relativeHeight="251672576" behindDoc="0" locked="0" layoutInCell="1" allowOverlap="1" wp14:anchorId="6D95F116" wp14:editId="2C4EC02C">
          <wp:simplePos x="0" y="0"/>
          <wp:positionH relativeFrom="page">
            <wp:align>right</wp:align>
          </wp:positionH>
          <wp:positionV relativeFrom="paragraph">
            <wp:posOffset>-295910</wp:posOffset>
          </wp:positionV>
          <wp:extent cx="7547610" cy="1085850"/>
          <wp:effectExtent l="0" t="0" r="0" b="0"/>
          <wp:wrapNone/>
          <wp:docPr id="9"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Pr="00857999">
      <w:rPr>
        <w:noProof/>
        <w:lang w:eastAsia="pt-BR" w:bidi="ar-SA"/>
      </w:rPr>
      <w:drawing>
        <wp:anchor distT="0" distB="0" distL="114300" distR="114300" simplePos="0" relativeHeight="251662336" behindDoc="0" locked="0" layoutInCell="1" allowOverlap="1" wp14:anchorId="642F101B" wp14:editId="7C89B784">
          <wp:simplePos x="0" y="0"/>
          <wp:positionH relativeFrom="page">
            <wp:posOffset>5791200</wp:posOffset>
          </wp:positionH>
          <wp:positionV relativeFrom="paragraph">
            <wp:posOffset>-152400</wp:posOffset>
          </wp:positionV>
          <wp:extent cx="1270635" cy="771525"/>
          <wp:effectExtent l="0" t="0" r="571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0635" cy="771525"/>
                  </a:xfrm>
                  <a:prstGeom prst="rect">
                    <a:avLst/>
                  </a:prstGeom>
                  <a:noFill/>
                  <a:ln>
                    <a:noFill/>
                  </a:ln>
                </pic:spPr>
              </pic:pic>
            </a:graphicData>
          </a:graphic>
        </wp:anchor>
      </w:drawing>
    </w:r>
    <w:r w:rsidR="00BF467A">
      <w:rPr>
        <w:noProof/>
        <w:lang w:eastAsia="pt-BR" w:bidi="ar-SA"/>
      </w:rPr>
      <mc:AlternateContent>
        <mc:Choice Requires="wps">
          <w:drawing>
            <wp:anchor distT="0" distB="0" distL="114300" distR="114300" simplePos="0" relativeHeight="251659264" behindDoc="0" locked="0" layoutInCell="0" allowOverlap="1" wp14:anchorId="4A524FBE" wp14:editId="52404683">
              <wp:simplePos x="0" y="0"/>
              <wp:positionH relativeFrom="page">
                <wp:align>left</wp:align>
              </wp:positionH>
              <wp:positionV relativeFrom="topMargin">
                <wp:align>center</wp:align>
              </wp:positionV>
              <wp:extent cx="1080135" cy="208915"/>
              <wp:effectExtent l="0" t="0" r="0" b="0"/>
              <wp:wrapNone/>
              <wp:docPr id="14"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08915"/>
                      </a:xfrm>
                      <a:prstGeom prst="rect">
                        <a:avLst/>
                      </a:prstGeom>
                      <a:solidFill>
                        <a:schemeClr val="accent6">
                          <a:lumMod val="75000"/>
                        </a:schemeClr>
                      </a:solidFill>
                      <a:ln>
                        <a:noFill/>
                      </a:ln>
                    </wps:spPr>
                    <wps:txbx>
                      <w:txbxContent>
                        <w:p w14:paraId="19039226" w14:textId="77777777" w:rsidR="008433FB" w:rsidRPr="00EB4F8E" w:rsidRDefault="008433FB">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009E2F28" w:rsidRPr="009E2F28">
                            <w:rPr>
                              <w:noProof/>
                              <w:color w:val="FFFFFF" w:themeColor="background1"/>
                              <w:sz w:val="28"/>
                              <w:szCs w:val="28"/>
                            </w:rPr>
                            <w:t>10</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19" o:spid="_x0000_s1031" type="#_x0000_t202" style="position:absolute;margin-left:0;margin-top:0;width:85.05pt;height:16.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" o:allowincell="f" fillcolor="#e36c0a [2409]" stroked="f">
              <v:textbox style="mso-fit-shape-to-text:t" inset=",0,,0">
                <w:txbxContent>
                  <w:p w14:paraId="19039226" w14:textId="77777777" w:rsidR="008433FB" w:rsidRPr="00EB4F8E" w:rsidRDefault="008433FB">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009E2F28" w:rsidRPr="009E2F28">
                      <w:rPr>
                        <w:noProof/>
                        <w:color w:val="FFFFFF" w:themeColor="background1"/>
                        <w:sz w:val="28"/>
                        <w:szCs w:val="28"/>
                      </w:rPr>
                      <w:t>10</w:t>
                    </w:r>
                    <w:r w:rsidRPr="00EB4F8E">
                      <w:rPr>
                        <w:color w:val="FFFFFF" w:themeColor="background1"/>
                        <w:sz w:val="28"/>
                        <w:szCs w:val="28"/>
                      </w:rPr>
                      <w:fldChar w:fldCharType="end"/>
                    </w:r>
                  </w:p>
                </w:txbxContent>
              </v:textbox>
              <w10:wrap anchorx="page"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3D776" w14:textId="0B80DA24" w:rsidR="008433FB" w:rsidRPr="00EA79C3" w:rsidRDefault="008433FB" w:rsidP="00EA79C3">
    <w:pPr>
      <w:rPr>
        <w:i/>
        <w:color w:val="262626" w:themeColor="text1" w:themeTint="D9"/>
        <w:lang w:val="en-US"/>
      </w:rPr>
    </w:pPr>
    <w:r>
      <w:rPr>
        <w:noProof/>
        <w:lang w:eastAsia="pt-BR" w:bidi="ar-SA"/>
      </w:rPr>
      <w:drawing>
        <wp:anchor distT="0" distB="0" distL="114300" distR="114300" simplePos="0" relativeHeight="251674624" behindDoc="0" locked="0" layoutInCell="1" allowOverlap="1" wp14:anchorId="52CA118D" wp14:editId="2D102CC9">
          <wp:simplePos x="0" y="0"/>
          <wp:positionH relativeFrom="page">
            <wp:align>right</wp:align>
          </wp:positionH>
          <wp:positionV relativeFrom="paragraph">
            <wp:posOffset>-483870</wp:posOffset>
          </wp:positionV>
          <wp:extent cx="7547610" cy="1085850"/>
          <wp:effectExtent l="0" t="0" r="0" b="0"/>
          <wp:wrapNone/>
          <wp:docPr id="4" name="Imagem 0" descr="cabec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alho.jpg"/>
                  <pic:cNvPicPr/>
                </pic:nvPicPr>
                <pic:blipFill>
                  <a:blip r:embed="rId1"/>
                  <a:stretch>
                    <a:fillRect/>
                  </a:stretch>
                </pic:blipFill>
                <pic:spPr>
                  <a:xfrm>
                    <a:off x="0" y="0"/>
                    <a:ext cx="7547610" cy="1085850"/>
                  </a:xfrm>
                  <a:prstGeom prst="rect">
                    <a:avLst/>
                  </a:prstGeom>
                </pic:spPr>
              </pic:pic>
            </a:graphicData>
          </a:graphic>
        </wp:anchor>
      </w:drawing>
    </w:r>
    <w:r w:rsidR="00BF467A">
      <w:rPr>
        <w:noProof/>
        <w:lang w:eastAsia="pt-BR" w:bidi="ar-SA"/>
      </w:rPr>
      <mc:AlternateContent>
        <mc:Choice Requires="wps">
          <w:drawing>
            <wp:anchor distT="0" distB="0" distL="114300" distR="114300" simplePos="0" relativeHeight="251664384" behindDoc="0" locked="0" layoutInCell="0" allowOverlap="1" wp14:anchorId="6092D756" wp14:editId="4FABC3BC">
              <wp:simplePos x="0" y="0"/>
              <wp:positionH relativeFrom="page">
                <wp:align>left</wp:align>
              </wp:positionH>
              <wp:positionV relativeFrom="topMargin">
                <wp:align>center</wp:align>
              </wp:positionV>
              <wp:extent cx="546100" cy="208915"/>
              <wp:effectExtent l="0" t="0" r="0" b="0"/>
              <wp:wrapNone/>
              <wp:docPr id="10" name="Caixa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208915"/>
                      </a:xfrm>
                      <a:prstGeom prst="rect">
                        <a:avLst/>
                      </a:prstGeom>
                      <a:solidFill>
                        <a:schemeClr val="accent6">
                          <a:lumMod val="75000"/>
                        </a:schemeClr>
                      </a:solidFill>
                      <a:ln>
                        <a:noFill/>
                      </a:ln>
                    </wps:spPr>
                    <wps:txbx>
                      <w:txbxContent>
                        <w:p w14:paraId="619DE058" w14:textId="77777777" w:rsidR="008433FB" w:rsidRPr="00EB4F8E" w:rsidRDefault="008433FB">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009E2F28" w:rsidRPr="009E2F28">
                            <w:rPr>
                              <w:noProof/>
                              <w:color w:val="FFFFFF" w:themeColor="background1"/>
                              <w:sz w:val="28"/>
                              <w:szCs w:val="28"/>
                            </w:rPr>
                            <w:t>1</w:t>
                          </w:r>
                          <w:r w:rsidRPr="00EB4F8E">
                            <w:rPr>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43pt;height:16.45pt;z-index:2516643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" o:allowincell="f" fillcolor="#e36c0a [2409]" stroked="f">
              <v:textbox style="mso-fit-shape-to-text:t" inset=",0,,0">
                <w:txbxContent>
                  <w:p w14:paraId="619DE058" w14:textId="77777777" w:rsidR="008433FB" w:rsidRPr="00EB4F8E" w:rsidRDefault="008433FB">
                    <w:pPr>
                      <w:jc w:val="right"/>
                      <w:rPr>
                        <w:color w:val="FFFFFF" w:themeColor="background1"/>
                        <w:sz w:val="28"/>
                        <w:szCs w:val="28"/>
                      </w:rPr>
                    </w:pPr>
                    <w:r w:rsidRPr="00EB4F8E">
                      <w:rPr>
                        <w:sz w:val="28"/>
                        <w:szCs w:val="28"/>
                      </w:rPr>
                      <w:fldChar w:fldCharType="begin"/>
                    </w:r>
                    <w:r w:rsidRPr="00EB4F8E">
                      <w:rPr>
                        <w:sz w:val="28"/>
                        <w:szCs w:val="28"/>
                      </w:rPr>
                      <w:instrText>PAGE   \* MERGEFORMAT</w:instrText>
                    </w:r>
                    <w:r w:rsidRPr="00EB4F8E">
                      <w:rPr>
                        <w:sz w:val="28"/>
                        <w:szCs w:val="28"/>
                      </w:rPr>
                      <w:fldChar w:fldCharType="separate"/>
                    </w:r>
                    <w:r w:rsidR="009E2F28" w:rsidRPr="009E2F28">
                      <w:rPr>
                        <w:noProof/>
                        <w:color w:val="FFFFFF" w:themeColor="background1"/>
                        <w:sz w:val="28"/>
                        <w:szCs w:val="28"/>
                      </w:rPr>
                      <w:t>1</w:t>
                    </w:r>
                    <w:r w:rsidRPr="00EB4F8E">
                      <w:rPr>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E2582"/>
    <w:multiLevelType w:val="hybridMultilevel"/>
    <w:tmpl w:val="41AE3DC6"/>
    <w:lvl w:ilvl="0" w:tplc="5FF47E48">
      <w:start w:val="1"/>
      <w:numFmt w:val="decimal"/>
      <w:lvlText w:val="%1."/>
      <w:lvlJc w:val="left"/>
      <w:pPr>
        <w:ind w:left="563" w:hanging="341"/>
      </w:pPr>
      <w:rPr>
        <w:rFonts w:ascii="Bookman Old Style" w:eastAsia="Bookman Old Style" w:hAnsi="Bookman Old Style" w:cs="Bookman Old Style" w:hint="default"/>
        <w:color w:val="231F20"/>
        <w:w w:val="81"/>
        <w:sz w:val="18"/>
        <w:szCs w:val="18"/>
        <w:lang w:val="en-US" w:eastAsia="en-US" w:bidi="en-US"/>
      </w:rPr>
    </w:lvl>
    <w:lvl w:ilvl="1" w:tplc="11F68102">
      <w:numFmt w:val="bullet"/>
      <w:lvlText w:val="•"/>
      <w:lvlJc w:val="left"/>
      <w:pPr>
        <w:ind w:left="993" w:hanging="341"/>
      </w:pPr>
      <w:rPr>
        <w:rFonts w:hint="default"/>
        <w:lang w:val="en-US" w:eastAsia="en-US" w:bidi="en-US"/>
      </w:rPr>
    </w:lvl>
    <w:lvl w:ilvl="2" w:tplc="B762BC72">
      <w:numFmt w:val="bullet"/>
      <w:lvlText w:val="•"/>
      <w:lvlJc w:val="left"/>
      <w:pPr>
        <w:ind w:left="1427" w:hanging="341"/>
      </w:pPr>
      <w:rPr>
        <w:rFonts w:hint="default"/>
        <w:lang w:val="en-US" w:eastAsia="en-US" w:bidi="en-US"/>
      </w:rPr>
    </w:lvl>
    <w:lvl w:ilvl="3" w:tplc="DFF8CC48">
      <w:numFmt w:val="bullet"/>
      <w:lvlText w:val="•"/>
      <w:lvlJc w:val="left"/>
      <w:pPr>
        <w:ind w:left="1861" w:hanging="341"/>
      </w:pPr>
      <w:rPr>
        <w:rFonts w:hint="default"/>
        <w:lang w:val="en-US" w:eastAsia="en-US" w:bidi="en-US"/>
      </w:rPr>
    </w:lvl>
    <w:lvl w:ilvl="4" w:tplc="A1FEFC44">
      <w:numFmt w:val="bullet"/>
      <w:lvlText w:val="•"/>
      <w:lvlJc w:val="left"/>
      <w:pPr>
        <w:ind w:left="2295" w:hanging="341"/>
      </w:pPr>
      <w:rPr>
        <w:rFonts w:hint="default"/>
        <w:lang w:val="en-US" w:eastAsia="en-US" w:bidi="en-US"/>
      </w:rPr>
    </w:lvl>
    <w:lvl w:ilvl="5" w:tplc="78B0568E">
      <w:numFmt w:val="bullet"/>
      <w:lvlText w:val="•"/>
      <w:lvlJc w:val="left"/>
      <w:pPr>
        <w:ind w:left="2729" w:hanging="341"/>
      </w:pPr>
      <w:rPr>
        <w:rFonts w:hint="default"/>
        <w:lang w:val="en-US" w:eastAsia="en-US" w:bidi="en-US"/>
      </w:rPr>
    </w:lvl>
    <w:lvl w:ilvl="6" w:tplc="0DC49B60">
      <w:numFmt w:val="bullet"/>
      <w:lvlText w:val="•"/>
      <w:lvlJc w:val="left"/>
      <w:pPr>
        <w:ind w:left="3163" w:hanging="341"/>
      </w:pPr>
      <w:rPr>
        <w:rFonts w:hint="default"/>
        <w:lang w:val="en-US" w:eastAsia="en-US" w:bidi="en-US"/>
      </w:rPr>
    </w:lvl>
    <w:lvl w:ilvl="7" w:tplc="57002AF8">
      <w:numFmt w:val="bullet"/>
      <w:lvlText w:val="•"/>
      <w:lvlJc w:val="left"/>
      <w:pPr>
        <w:ind w:left="3597" w:hanging="341"/>
      </w:pPr>
      <w:rPr>
        <w:rFonts w:hint="default"/>
        <w:lang w:val="en-US" w:eastAsia="en-US" w:bidi="en-US"/>
      </w:rPr>
    </w:lvl>
    <w:lvl w:ilvl="8" w:tplc="F65491E0">
      <w:numFmt w:val="bullet"/>
      <w:lvlText w:val="•"/>
      <w:lvlJc w:val="left"/>
      <w:pPr>
        <w:ind w:left="4031" w:hanging="341"/>
      </w:pPr>
      <w:rPr>
        <w:rFonts w:hint="default"/>
        <w:lang w:val="en-US" w:eastAsia="en-US" w:bidi="en-US"/>
      </w:rPr>
    </w:lvl>
  </w:abstractNum>
  <w:abstractNum w:abstractNumId="1">
    <w:nsid w:val="70C20ACB"/>
    <w:multiLevelType w:val="hybridMultilevel"/>
    <w:tmpl w:val="938A91E6"/>
    <w:lvl w:ilvl="0" w:tplc="C5CCDB9E">
      <w:numFmt w:val="bullet"/>
      <w:lvlText w:val="●"/>
      <w:lvlJc w:val="left"/>
      <w:pPr>
        <w:ind w:left="432" w:hanging="329"/>
      </w:pPr>
      <w:rPr>
        <w:rFonts w:ascii="Arial" w:eastAsia="Arial" w:hAnsi="Arial" w:cs="Arial" w:hint="default"/>
        <w:color w:val="231F20"/>
        <w:w w:val="92"/>
        <w:sz w:val="16"/>
        <w:szCs w:val="16"/>
        <w:lang w:val="en-US" w:eastAsia="en-US" w:bidi="en-US"/>
      </w:rPr>
    </w:lvl>
    <w:lvl w:ilvl="1" w:tplc="EF80A016">
      <w:numFmt w:val="bullet"/>
      <w:lvlText w:val="●"/>
      <w:lvlJc w:val="left"/>
      <w:pPr>
        <w:ind w:left="552" w:hanging="329"/>
      </w:pPr>
      <w:rPr>
        <w:rFonts w:ascii="Arial" w:eastAsia="Arial" w:hAnsi="Arial" w:cs="Arial" w:hint="default"/>
        <w:color w:val="231F20"/>
        <w:w w:val="92"/>
        <w:sz w:val="16"/>
        <w:szCs w:val="16"/>
        <w:lang w:val="en-US" w:eastAsia="en-US" w:bidi="en-US"/>
      </w:rPr>
    </w:lvl>
    <w:lvl w:ilvl="2" w:tplc="08B67E8E">
      <w:numFmt w:val="bullet"/>
      <w:lvlText w:val="•"/>
      <w:lvlJc w:val="left"/>
      <w:pPr>
        <w:ind w:left="487" w:hanging="329"/>
      </w:pPr>
      <w:rPr>
        <w:rFonts w:hint="default"/>
        <w:lang w:val="en-US" w:eastAsia="en-US" w:bidi="en-US"/>
      </w:rPr>
    </w:lvl>
    <w:lvl w:ilvl="3" w:tplc="95EAB942">
      <w:numFmt w:val="bullet"/>
      <w:lvlText w:val="•"/>
      <w:lvlJc w:val="left"/>
      <w:pPr>
        <w:ind w:left="414" w:hanging="329"/>
      </w:pPr>
      <w:rPr>
        <w:rFonts w:hint="default"/>
        <w:lang w:val="en-US" w:eastAsia="en-US" w:bidi="en-US"/>
      </w:rPr>
    </w:lvl>
    <w:lvl w:ilvl="4" w:tplc="BD4823A6">
      <w:numFmt w:val="bullet"/>
      <w:lvlText w:val="•"/>
      <w:lvlJc w:val="left"/>
      <w:pPr>
        <w:ind w:left="341" w:hanging="329"/>
      </w:pPr>
      <w:rPr>
        <w:rFonts w:hint="default"/>
        <w:lang w:val="en-US" w:eastAsia="en-US" w:bidi="en-US"/>
      </w:rPr>
    </w:lvl>
    <w:lvl w:ilvl="5" w:tplc="F16EB0F8">
      <w:numFmt w:val="bullet"/>
      <w:lvlText w:val="•"/>
      <w:lvlJc w:val="left"/>
      <w:pPr>
        <w:ind w:left="268" w:hanging="329"/>
      </w:pPr>
      <w:rPr>
        <w:rFonts w:hint="default"/>
        <w:lang w:val="en-US" w:eastAsia="en-US" w:bidi="en-US"/>
      </w:rPr>
    </w:lvl>
    <w:lvl w:ilvl="6" w:tplc="88A827A6">
      <w:numFmt w:val="bullet"/>
      <w:lvlText w:val="•"/>
      <w:lvlJc w:val="left"/>
      <w:pPr>
        <w:ind w:left="195" w:hanging="329"/>
      </w:pPr>
      <w:rPr>
        <w:rFonts w:hint="default"/>
        <w:lang w:val="en-US" w:eastAsia="en-US" w:bidi="en-US"/>
      </w:rPr>
    </w:lvl>
    <w:lvl w:ilvl="7" w:tplc="7BFA905E">
      <w:numFmt w:val="bullet"/>
      <w:lvlText w:val="•"/>
      <w:lvlJc w:val="left"/>
      <w:pPr>
        <w:ind w:left="122" w:hanging="329"/>
      </w:pPr>
      <w:rPr>
        <w:rFonts w:hint="default"/>
        <w:lang w:val="en-US" w:eastAsia="en-US" w:bidi="en-US"/>
      </w:rPr>
    </w:lvl>
    <w:lvl w:ilvl="8" w:tplc="075A885C">
      <w:numFmt w:val="bullet"/>
      <w:lvlText w:val="•"/>
      <w:lvlJc w:val="left"/>
      <w:pPr>
        <w:ind w:left="49" w:hanging="329"/>
      </w:pPr>
      <w:rPr>
        <w:rFonts w:hint="default"/>
        <w:lang w:val="en-US" w:eastAsia="en-US" w:bidi="en-U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43C"/>
    <w:rsid w:val="00017776"/>
    <w:rsid w:val="00027C68"/>
    <w:rsid w:val="00072F98"/>
    <w:rsid w:val="000B5515"/>
    <w:rsid w:val="000D513D"/>
    <w:rsid w:val="000D6947"/>
    <w:rsid w:val="000E3150"/>
    <w:rsid w:val="000E793D"/>
    <w:rsid w:val="000E7F1C"/>
    <w:rsid w:val="00131B79"/>
    <w:rsid w:val="0017529C"/>
    <w:rsid w:val="00197319"/>
    <w:rsid w:val="001A1C95"/>
    <w:rsid w:val="001A5A87"/>
    <w:rsid w:val="001B1129"/>
    <w:rsid w:val="001B2BBC"/>
    <w:rsid w:val="001F7F7A"/>
    <w:rsid w:val="0021343C"/>
    <w:rsid w:val="00247C76"/>
    <w:rsid w:val="00281F0A"/>
    <w:rsid w:val="002A1557"/>
    <w:rsid w:val="002B5DB2"/>
    <w:rsid w:val="002E5F95"/>
    <w:rsid w:val="003032F4"/>
    <w:rsid w:val="003077AB"/>
    <w:rsid w:val="00337818"/>
    <w:rsid w:val="00340EB7"/>
    <w:rsid w:val="00356707"/>
    <w:rsid w:val="00357611"/>
    <w:rsid w:val="0037243D"/>
    <w:rsid w:val="003B404A"/>
    <w:rsid w:val="003C53EF"/>
    <w:rsid w:val="003D68C8"/>
    <w:rsid w:val="00427560"/>
    <w:rsid w:val="00487129"/>
    <w:rsid w:val="004923F8"/>
    <w:rsid w:val="004951A4"/>
    <w:rsid w:val="004D17F3"/>
    <w:rsid w:val="004D6CD2"/>
    <w:rsid w:val="004E073C"/>
    <w:rsid w:val="004F4F8C"/>
    <w:rsid w:val="004F6140"/>
    <w:rsid w:val="00506199"/>
    <w:rsid w:val="00517C50"/>
    <w:rsid w:val="00534A41"/>
    <w:rsid w:val="0059319A"/>
    <w:rsid w:val="005A2FEA"/>
    <w:rsid w:val="006451E0"/>
    <w:rsid w:val="006627A8"/>
    <w:rsid w:val="00665565"/>
    <w:rsid w:val="006D2B0B"/>
    <w:rsid w:val="006D7B3A"/>
    <w:rsid w:val="00724D4B"/>
    <w:rsid w:val="0075101D"/>
    <w:rsid w:val="007543D5"/>
    <w:rsid w:val="00785A11"/>
    <w:rsid w:val="007B2F4D"/>
    <w:rsid w:val="00820492"/>
    <w:rsid w:val="008411BD"/>
    <w:rsid w:val="008433FB"/>
    <w:rsid w:val="00860543"/>
    <w:rsid w:val="00885AD8"/>
    <w:rsid w:val="008A26AF"/>
    <w:rsid w:val="008E12EF"/>
    <w:rsid w:val="008E268C"/>
    <w:rsid w:val="008F0A6E"/>
    <w:rsid w:val="00925B9A"/>
    <w:rsid w:val="00971597"/>
    <w:rsid w:val="00986475"/>
    <w:rsid w:val="009A0B4D"/>
    <w:rsid w:val="009B3713"/>
    <w:rsid w:val="009E2F28"/>
    <w:rsid w:val="009E75F3"/>
    <w:rsid w:val="00A078C8"/>
    <w:rsid w:val="00A239A3"/>
    <w:rsid w:val="00A3701D"/>
    <w:rsid w:val="00A4485B"/>
    <w:rsid w:val="00A62B27"/>
    <w:rsid w:val="00A807C9"/>
    <w:rsid w:val="00AD318A"/>
    <w:rsid w:val="00AE1105"/>
    <w:rsid w:val="00AE67B4"/>
    <w:rsid w:val="00AF7531"/>
    <w:rsid w:val="00B038B6"/>
    <w:rsid w:val="00B301A4"/>
    <w:rsid w:val="00B67F0D"/>
    <w:rsid w:val="00B826B5"/>
    <w:rsid w:val="00B91112"/>
    <w:rsid w:val="00BA76B1"/>
    <w:rsid w:val="00BA7E56"/>
    <w:rsid w:val="00BB39BC"/>
    <w:rsid w:val="00BB58FC"/>
    <w:rsid w:val="00BC4B47"/>
    <w:rsid w:val="00BE4316"/>
    <w:rsid w:val="00BF467A"/>
    <w:rsid w:val="00C012EE"/>
    <w:rsid w:val="00C141D3"/>
    <w:rsid w:val="00C442F6"/>
    <w:rsid w:val="00C666AF"/>
    <w:rsid w:val="00C66B2E"/>
    <w:rsid w:val="00CB64D6"/>
    <w:rsid w:val="00D2333B"/>
    <w:rsid w:val="00D405DD"/>
    <w:rsid w:val="00D412AE"/>
    <w:rsid w:val="00D80CCD"/>
    <w:rsid w:val="00D9173A"/>
    <w:rsid w:val="00DA062E"/>
    <w:rsid w:val="00DB53CB"/>
    <w:rsid w:val="00DC016C"/>
    <w:rsid w:val="00DF1A55"/>
    <w:rsid w:val="00E337CD"/>
    <w:rsid w:val="00E3510B"/>
    <w:rsid w:val="00E80B78"/>
    <w:rsid w:val="00E87B0C"/>
    <w:rsid w:val="00E930B1"/>
    <w:rsid w:val="00EA79C3"/>
    <w:rsid w:val="00EB4F8E"/>
    <w:rsid w:val="00F0544A"/>
    <w:rsid w:val="00F10DEF"/>
    <w:rsid w:val="00F262B1"/>
    <w:rsid w:val="00F3787F"/>
    <w:rsid w:val="00F5630A"/>
    <w:rsid w:val="00F63B2F"/>
    <w:rsid w:val="00FB11BB"/>
    <w:rsid w:val="00FC4862"/>
    <w:rsid w:val="00FD30C9"/>
    <w:rsid w:val="00FF13AF"/>
    <w:rsid w:val="00FF66A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9B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59"/>
    <w:rsid w:val="00131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deLista1Clara1">
    <w:name w:val="Tabela de Lista 1 Clara1"/>
    <w:basedOn w:val="Tabelanormal"/>
    <w:uiPriority w:val="46"/>
    <w:rsid w:val="00131B7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Fontepargpadro"/>
    <w:uiPriority w:val="99"/>
    <w:unhideWhenUsed/>
    <w:rsid w:val="00785A11"/>
    <w:rPr>
      <w:color w:val="0000FF"/>
      <w:u w:val="single"/>
    </w:rPr>
  </w:style>
  <w:style w:type="character" w:customStyle="1" w:styleId="UnresolvedMention">
    <w:name w:val="Unresolved Mention"/>
    <w:basedOn w:val="Fontepargpadro"/>
    <w:uiPriority w:val="99"/>
    <w:semiHidden/>
    <w:unhideWhenUsed/>
    <w:rsid w:val="000E793D"/>
    <w:rPr>
      <w:color w:val="605E5C"/>
      <w:shd w:val="clear" w:color="auto" w:fill="E1DFDD"/>
    </w:rPr>
  </w:style>
  <w:style w:type="paragraph" w:styleId="Textodebalo">
    <w:name w:val="Balloon Text"/>
    <w:basedOn w:val="Normal"/>
    <w:link w:val="TextodebaloChar"/>
    <w:uiPriority w:val="99"/>
    <w:semiHidden/>
    <w:unhideWhenUsed/>
    <w:rsid w:val="008A26AF"/>
    <w:rPr>
      <w:rFonts w:ascii="Tahoma" w:hAnsi="Tahoma" w:cs="Tahoma"/>
      <w:sz w:val="16"/>
      <w:szCs w:val="16"/>
    </w:rPr>
  </w:style>
  <w:style w:type="character" w:customStyle="1" w:styleId="TextodebaloChar">
    <w:name w:val="Texto de balão Char"/>
    <w:basedOn w:val="Fontepargpadro"/>
    <w:link w:val="Textodebalo"/>
    <w:uiPriority w:val="99"/>
    <w:semiHidden/>
    <w:rsid w:val="008A26AF"/>
    <w:rPr>
      <w:rFonts w:ascii="Tahoma" w:eastAsia="Bookman Old Style" w:hAnsi="Tahoma" w:cs="Tahoma"/>
      <w:sz w:val="16"/>
      <w:szCs w:val="16"/>
      <w:lang w:val="pt-BR"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F13AF"/>
    <w:rPr>
      <w:rFonts w:ascii="Bookman Old Style" w:eastAsia="Bookman Old Style" w:hAnsi="Bookman Old Style" w:cs="Bookman Old Style"/>
      <w:lang w:val="pt-BR" w:bidi="en-US"/>
    </w:rPr>
  </w:style>
  <w:style w:type="paragraph" w:styleId="Ttulo1">
    <w:name w:val="heading 1"/>
    <w:basedOn w:val="Normal"/>
    <w:uiPriority w:val="1"/>
    <w:qFormat/>
    <w:rsid w:val="00017776"/>
    <w:pPr>
      <w:ind w:left="222"/>
      <w:outlineLvl w:val="0"/>
    </w:pPr>
    <w:rPr>
      <w:rFonts w:ascii="Arial" w:eastAsia="Arial" w:hAnsi="Arial" w:cs="Arial"/>
      <w:b/>
      <w:bCs/>
      <w:sz w:val="26"/>
      <w:szCs w:val="26"/>
      <w:lang w:val="en-US"/>
    </w:rPr>
  </w:style>
  <w:style w:type="paragraph" w:styleId="Ttulo2">
    <w:name w:val="heading 2"/>
    <w:basedOn w:val="Normal"/>
    <w:uiPriority w:val="1"/>
    <w:qFormat/>
    <w:rsid w:val="00017776"/>
    <w:pPr>
      <w:spacing w:before="201"/>
      <w:ind w:left="103"/>
      <w:outlineLvl w:val="1"/>
    </w:pPr>
    <w:rPr>
      <w:rFonts w:ascii="Times New Roman" w:eastAsia="Times New Roman" w:hAnsi="Times New Roman" w:cs="Times New Roman"/>
      <w:b/>
      <w:bCs/>
      <w:sz w:val="24"/>
      <w:szCs w:val="24"/>
      <w:lang w:val="en-US"/>
    </w:rPr>
  </w:style>
  <w:style w:type="paragraph" w:styleId="Ttulo3">
    <w:name w:val="heading 3"/>
    <w:basedOn w:val="Normal"/>
    <w:uiPriority w:val="1"/>
    <w:qFormat/>
    <w:rsid w:val="00017776"/>
    <w:pPr>
      <w:spacing w:before="15"/>
      <w:ind w:left="40"/>
      <w:outlineLvl w:val="2"/>
    </w:pPr>
    <w:rPr>
      <w:rFonts w:ascii="Arial Narrow" w:eastAsia="Arial Narrow" w:hAnsi="Arial Narrow" w:cs="Arial Narrow"/>
      <w:b/>
      <w:bCs/>
      <w:sz w:val="20"/>
      <w:szCs w:val="20"/>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017776"/>
    <w:tblPr>
      <w:tblInd w:w="0" w:type="dxa"/>
      <w:tblCellMar>
        <w:top w:w="0" w:type="dxa"/>
        <w:left w:w="0" w:type="dxa"/>
        <w:bottom w:w="0" w:type="dxa"/>
        <w:right w:w="0" w:type="dxa"/>
      </w:tblCellMar>
    </w:tblPr>
  </w:style>
  <w:style w:type="paragraph" w:styleId="Corpodetexto">
    <w:name w:val="Body Text"/>
    <w:basedOn w:val="Normal"/>
    <w:uiPriority w:val="1"/>
    <w:qFormat/>
    <w:rsid w:val="00017776"/>
    <w:rPr>
      <w:sz w:val="20"/>
      <w:szCs w:val="20"/>
      <w:lang w:val="en-US"/>
    </w:rPr>
  </w:style>
  <w:style w:type="paragraph" w:styleId="PargrafodaLista">
    <w:name w:val="List Paragraph"/>
    <w:basedOn w:val="Normal"/>
    <w:uiPriority w:val="1"/>
    <w:qFormat/>
    <w:rsid w:val="00017776"/>
    <w:pPr>
      <w:ind w:left="432" w:right="38" w:hanging="329"/>
      <w:jc w:val="both"/>
    </w:pPr>
    <w:rPr>
      <w:lang w:val="en-US"/>
    </w:rPr>
  </w:style>
  <w:style w:type="paragraph" w:customStyle="1" w:styleId="TableParagraph">
    <w:name w:val="Table Paragraph"/>
    <w:basedOn w:val="Normal"/>
    <w:uiPriority w:val="1"/>
    <w:qFormat/>
    <w:rsid w:val="00017776"/>
    <w:rPr>
      <w:lang w:val="en-US"/>
    </w:rPr>
  </w:style>
  <w:style w:type="paragraph" w:styleId="Cabealho">
    <w:name w:val="header"/>
    <w:basedOn w:val="Normal"/>
    <w:link w:val="CabealhoChar"/>
    <w:uiPriority w:val="99"/>
    <w:unhideWhenUsed/>
    <w:rsid w:val="00E87B0C"/>
    <w:pPr>
      <w:tabs>
        <w:tab w:val="center" w:pos="4252"/>
        <w:tab w:val="right" w:pos="8504"/>
      </w:tabs>
    </w:pPr>
  </w:style>
  <w:style w:type="character" w:customStyle="1" w:styleId="CabealhoChar">
    <w:name w:val="Cabeçalho Char"/>
    <w:basedOn w:val="Fontepargpadro"/>
    <w:link w:val="Cabealho"/>
    <w:uiPriority w:val="99"/>
    <w:rsid w:val="00E87B0C"/>
    <w:rPr>
      <w:rFonts w:ascii="Bookman Old Style" w:eastAsia="Bookman Old Style" w:hAnsi="Bookman Old Style" w:cs="Bookman Old Style"/>
      <w:lang w:bidi="en-US"/>
    </w:rPr>
  </w:style>
  <w:style w:type="paragraph" w:styleId="Rodap">
    <w:name w:val="footer"/>
    <w:basedOn w:val="Normal"/>
    <w:link w:val="RodapChar"/>
    <w:uiPriority w:val="99"/>
    <w:unhideWhenUsed/>
    <w:rsid w:val="00E87B0C"/>
    <w:pPr>
      <w:tabs>
        <w:tab w:val="center" w:pos="4252"/>
        <w:tab w:val="right" w:pos="8504"/>
      </w:tabs>
    </w:pPr>
  </w:style>
  <w:style w:type="character" w:customStyle="1" w:styleId="RodapChar">
    <w:name w:val="Rodapé Char"/>
    <w:basedOn w:val="Fontepargpadro"/>
    <w:link w:val="Rodap"/>
    <w:uiPriority w:val="99"/>
    <w:rsid w:val="00E87B0C"/>
    <w:rPr>
      <w:rFonts w:ascii="Bookman Old Style" w:eastAsia="Bookman Old Style" w:hAnsi="Bookman Old Style" w:cs="Bookman Old Style"/>
      <w:lang w:bidi="en-US"/>
    </w:rPr>
  </w:style>
  <w:style w:type="paragraph" w:styleId="Textodenotaderodap">
    <w:name w:val="footnote text"/>
    <w:basedOn w:val="Normal"/>
    <w:link w:val="TextodenotaderodapChar"/>
    <w:uiPriority w:val="99"/>
    <w:semiHidden/>
    <w:unhideWhenUsed/>
    <w:rsid w:val="003B404A"/>
    <w:rPr>
      <w:sz w:val="20"/>
      <w:szCs w:val="20"/>
    </w:rPr>
  </w:style>
  <w:style w:type="character" w:customStyle="1" w:styleId="TextodenotaderodapChar">
    <w:name w:val="Texto de nota de rodapé Char"/>
    <w:basedOn w:val="Fontepargpadro"/>
    <w:link w:val="Textodenotaderodap"/>
    <w:uiPriority w:val="99"/>
    <w:semiHidden/>
    <w:rsid w:val="003B404A"/>
    <w:rPr>
      <w:rFonts w:ascii="Bookman Old Style" w:eastAsia="Bookman Old Style" w:hAnsi="Bookman Old Style" w:cs="Bookman Old Style"/>
      <w:sz w:val="20"/>
      <w:szCs w:val="20"/>
      <w:lang w:val="pt-BR" w:bidi="en-US"/>
    </w:rPr>
  </w:style>
  <w:style w:type="character" w:styleId="Refdenotaderodap">
    <w:name w:val="footnote reference"/>
    <w:basedOn w:val="Fontepargpadro"/>
    <w:uiPriority w:val="99"/>
    <w:semiHidden/>
    <w:unhideWhenUsed/>
    <w:rsid w:val="003B404A"/>
    <w:rPr>
      <w:vertAlign w:val="superscript"/>
    </w:rPr>
  </w:style>
  <w:style w:type="paragraph" w:styleId="NormalWeb">
    <w:name w:val="Normal (Web)"/>
    <w:basedOn w:val="Normal"/>
    <w:uiPriority w:val="99"/>
    <w:semiHidden/>
    <w:unhideWhenUsed/>
    <w:rsid w:val="00C012EE"/>
    <w:pPr>
      <w:widowControl/>
      <w:autoSpaceDE/>
      <w:autoSpaceDN/>
      <w:spacing w:before="100" w:beforeAutospacing="1" w:after="100" w:afterAutospacing="1"/>
    </w:pPr>
    <w:rPr>
      <w:rFonts w:ascii="Times New Roman" w:eastAsia="Times New Roman" w:hAnsi="Times New Roman" w:cs="Times New Roman"/>
      <w:sz w:val="24"/>
      <w:szCs w:val="24"/>
      <w:lang w:eastAsia="pt-BR" w:bidi="ar-SA"/>
    </w:rPr>
  </w:style>
  <w:style w:type="table" w:styleId="Tabelacomgrade">
    <w:name w:val="Table Grid"/>
    <w:basedOn w:val="Tabelanormal"/>
    <w:uiPriority w:val="59"/>
    <w:rsid w:val="00131B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deLista1Clara1">
    <w:name w:val="Tabela de Lista 1 Clara1"/>
    <w:basedOn w:val="Tabelanormal"/>
    <w:uiPriority w:val="46"/>
    <w:rsid w:val="00131B7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Fontepargpadro"/>
    <w:uiPriority w:val="99"/>
    <w:unhideWhenUsed/>
    <w:rsid w:val="00785A11"/>
    <w:rPr>
      <w:color w:val="0000FF"/>
      <w:u w:val="single"/>
    </w:rPr>
  </w:style>
  <w:style w:type="character" w:customStyle="1" w:styleId="UnresolvedMention">
    <w:name w:val="Unresolved Mention"/>
    <w:basedOn w:val="Fontepargpadro"/>
    <w:uiPriority w:val="99"/>
    <w:semiHidden/>
    <w:unhideWhenUsed/>
    <w:rsid w:val="000E793D"/>
    <w:rPr>
      <w:color w:val="605E5C"/>
      <w:shd w:val="clear" w:color="auto" w:fill="E1DFDD"/>
    </w:rPr>
  </w:style>
  <w:style w:type="paragraph" w:styleId="Textodebalo">
    <w:name w:val="Balloon Text"/>
    <w:basedOn w:val="Normal"/>
    <w:link w:val="TextodebaloChar"/>
    <w:uiPriority w:val="99"/>
    <w:semiHidden/>
    <w:unhideWhenUsed/>
    <w:rsid w:val="008A26AF"/>
    <w:rPr>
      <w:rFonts w:ascii="Tahoma" w:hAnsi="Tahoma" w:cs="Tahoma"/>
      <w:sz w:val="16"/>
      <w:szCs w:val="16"/>
    </w:rPr>
  </w:style>
  <w:style w:type="character" w:customStyle="1" w:styleId="TextodebaloChar">
    <w:name w:val="Texto de balão Char"/>
    <w:basedOn w:val="Fontepargpadro"/>
    <w:link w:val="Textodebalo"/>
    <w:uiPriority w:val="99"/>
    <w:semiHidden/>
    <w:rsid w:val="008A26AF"/>
    <w:rPr>
      <w:rFonts w:ascii="Tahoma" w:eastAsia="Bookman Old Style" w:hAnsi="Tahoma" w:cs="Tahoma"/>
      <w:sz w:val="16"/>
      <w:szCs w:val="16"/>
      <w:lang w:val="pt-BR"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035641">
      <w:bodyDiv w:val="1"/>
      <w:marLeft w:val="0"/>
      <w:marRight w:val="0"/>
      <w:marTop w:val="0"/>
      <w:marBottom w:val="0"/>
      <w:divBdr>
        <w:top w:val="none" w:sz="0" w:space="0" w:color="auto"/>
        <w:left w:val="none" w:sz="0" w:space="0" w:color="auto"/>
        <w:bottom w:val="none" w:sz="0" w:space="0" w:color="auto"/>
        <w:right w:val="none" w:sz="0" w:space="0" w:color="auto"/>
      </w:divBdr>
    </w:div>
    <w:div w:id="113390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Plan1!$B$1</c:f>
              <c:strCache>
                <c:ptCount val="1"/>
                <c:pt idx="0">
                  <c:v>Comprimento </c:v>
                </c:pt>
              </c:strCache>
            </c:strRef>
          </c:tx>
          <c:invertIfNegative val="0"/>
          <c:cat>
            <c:strRef>
              <c:f>Plan1!$A$2:$A$5</c:f>
              <c:strCache>
                <c:ptCount val="4"/>
                <c:pt idx="0">
                  <c:v>S/ inoculação</c:v>
                </c:pt>
                <c:pt idx="1">
                  <c:v>Ab-V5</c:v>
                </c:pt>
                <c:pt idx="2">
                  <c:v>100-13</c:v>
                </c:pt>
                <c:pt idx="3">
                  <c:v>100-39</c:v>
                </c:pt>
              </c:strCache>
            </c:strRef>
          </c:cat>
          <c:val>
            <c:numRef>
              <c:f>Plan1!$B$2:$B$5</c:f>
              <c:numCache>
                <c:formatCode>General</c:formatCode>
                <c:ptCount val="4"/>
                <c:pt idx="0">
                  <c:v>14.850000000000005</c:v>
                </c:pt>
                <c:pt idx="1">
                  <c:v>14.729999999999999</c:v>
                </c:pt>
                <c:pt idx="2">
                  <c:v>14.88</c:v>
                </c:pt>
                <c:pt idx="3">
                  <c:v>15.77</c:v>
                </c:pt>
              </c:numCache>
            </c:numRef>
          </c:val>
        </c:ser>
        <c:ser>
          <c:idx val="1"/>
          <c:order val="1"/>
          <c:tx>
            <c:strRef>
              <c:f>Plan1!$C$1</c:f>
              <c:strCache>
                <c:ptCount val="1"/>
                <c:pt idx="0">
                  <c:v>Diâmetro</c:v>
                </c:pt>
              </c:strCache>
            </c:strRef>
          </c:tx>
          <c:invertIfNegative val="0"/>
          <c:cat>
            <c:strRef>
              <c:f>Plan1!$A$2:$A$5</c:f>
              <c:strCache>
                <c:ptCount val="4"/>
                <c:pt idx="0">
                  <c:v>S/ inoculação</c:v>
                </c:pt>
                <c:pt idx="1">
                  <c:v>Ab-V5</c:v>
                </c:pt>
                <c:pt idx="2">
                  <c:v>100-13</c:v>
                </c:pt>
                <c:pt idx="3">
                  <c:v>100-39</c:v>
                </c:pt>
              </c:strCache>
            </c:strRef>
          </c:cat>
          <c:val>
            <c:numRef>
              <c:f>Plan1!$C$2:$C$5</c:f>
              <c:numCache>
                <c:formatCode>General</c:formatCode>
                <c:ptCount val="4"/>
                <c:pt idx="0">
                  <c:v>14.639999999999999</c:v>
                </c:pt>
                <c:pt idx="1">
                  <c:v>14.950000000000005</c:v>
                </c:pt>
                <c:pt idx="2">
                  <c:v>15.3</c:v>
                </c:pt>
                <c:pt idx="3">
                  <c:v>15.43</c:v>
                </c:pt>
              </c:numCache>
            </c:numRef>
          </c:val>
        </c:ser>
        <c:dLbls>
          <c:showLegendKey val="0"/>
          <c:showVal val="0"/>
          <c:showCatName val="0"/>
          <c:showSerName val="0"/>
          <c:showPercent val="0"/>
          <c:showBubbleSize val="0"/>
        </c:dLbls>
        <c:gapWidth val="150"/>
        <c:axId val="311275904"/>
        <c:axId val="311277824"/>
      </c:barChart>
      <c:catAx>
        <c:axId val="311275904"/>
        <c:scaling>
          <c:orientation val="minMax"/>
        </c:scaling>
        <c:delete val="0"/>
        <c:axPos val="b"/>
        <c:title>
          <c:tx>
            <c:rich>
              <a:bodyPr/>
              <a:lstStyle/>
              <a:p>
                <a:pPr>
                  <a:defRPr/>
                </a:pPr>
                <a:r>
                  <a:rPr lang="pt-BR"/>
                  <a:t>Estirpes</a:t>
                </a:r>
                <a:r>
                  <a:rPr lang="pt-BR" baseline="0"/>
                  <a:t> bacterianas</a:t>
                </a:r>
                <a:endParaRPr lang="pt-BR"/>
              </a:p>
            </c:rich>
          </c:tx>
          <c:overlay val="0"/>
        </c:title>
        <c:majorTickMark val="out"/>
        <c:minorTickMark val="none"/>
        <c:tickLblPos val="nextTo"/>
        <c:crossAx val="311277824"/>
        <c:crosses val="autoZero"/>
        <c:auto val="1"/>
        <c:lblAlgn val="ctr"/>
        <c:lblOffset val="100"/>
        <c:noMultiLvlLbl val="0"/>
      </c:catAx>
      <c:valAx>
        <c:axId val="311277824"/>
        <c:scaling>
          <c:orientation val="minMax"/>
        </c:scaling>
        <c:delete val="0"/>
        <c:axPos val="l"/>
        <c:title>
          <c:tx>
            <c:rich>
              <a:bodyPr rot="-5400000" vert="horz"/>
              <a:lstStyle/>
              <a:p>
                <a:pPr>
                  <a:defRPr/>
                </a:pPr>
                <a:r>
                  <a:rPr lang="pt-BR"/>
                  <a:t>(cm)</a:t>
                </a:r>
              </a:p>
            </c:rich>
          </c:tx>
          <c:overlay val="0"/>
        </c:title>
        <c:numFmt formatCode="General" sourceLinked="1"/>
        <c:majorTickMark val="out"/>
        <c:minorTickMark val="none"/>
        <c:tickLblPos val="nextTo"/>
        <c:crossAx val="311275904"/>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Plan1!$B$1</c:f>
              <c:strCache>
                <c:ptCount val="1"/>
                <c:pt idx="0">
                  <c:v>Comprimento</c:v>
                </c:pt>
              </c:strCache>
            </c:strRef>
          </c:tx>
          <c:invertIfNegative val="0"/>
          <c:cat>
            <c:numRef>
              <c:f>Plan1!$A$2:$A$4</c:f>
              <c:numCache>
                <c:formatCode>General</c:formatCode>
                <c:ptCount val="3"/>
                <c:pt idx="0">
                  <c:v>50</c:v>
                </c:pt>
                <c:pt idx="1">
                  <c:v>75</c:v>
                </c:pt>
                <c:pt idx="2">
                  <c:v>100</c:v>
                </c:pt>
              </c:numCache>
            </c:numRef>
          </c:cat>
          <c:val>
            <c:numRef>
              <c:f>Plan1!$B$2:$B$4</c:f>
              <c:numCache>
                <c:formatCode>General</c:formatCode>
                <c:ptCount val="3"/>
                <c:pt idx="0">
                  <c:v>14.79</c:v>
                </c:pt>
                <c:pt idx="1">
                  <c:v>15.15</c:v>
                </c:pt>
                <c:pt idx="2">
                  <c:v>15.229999999999999</c:v>
                </c:pt>
              </c:numCache>
            </c:numRef>
          </c:val>
        </c:ser>
        <c:ser>
          <c:idx val="1"/>
          <c:order val="1"/>
          <c:tx>
            <c:strRef>
              <c:f>Plan1!$C$1</c:f>
              <c:strCache>
                <c:ptCount val="1"/>
                <c:pt idx="0">
                  <c:v>Diâmetro</c:v>
                </c:pt>
              </c:strCache>
            </c:strRef>
          </c:tx>
          <c:invertIfNegative val="0"/>
          <c:cat>
            <c:numRef>
              <c:f>Plan1!$A$2:$A$4</c:f>
              <c:numCache>
                <c:formatCode>General</c:formatCode>
                <c:ptCount val="3"/>
                <c:pt idx="0">
                  <c:v>50</c:v>
                </c:pt>
                <c:pt idx="1">
                  <c:v>75</c:v>
                </c:pt>
                <c:pt idx="2">
                  <c:v>100</c:v>
                </c:pt>
              </c:numCache>
            </c:numRef>
          </c:cat>
          <c:val>
            <c:numRef>
              <c:f>Plan1!$C$2:$C$4</c:f>
              <c:numCache>
                <c:formatCode>General</c:formatCode>
                <c:ptCount val="3"/>
                <c:pt idx="0">
                  <c:v>15</c:v>
                </c:pt>
                <c:pt idx="1">
                  <c:v>14.98</c:v>
                </c:pt>
                <c:pt idx="2">
                  <c:v>15.26</c:v>
                </c:pt>
              </c:numCache>
            </c:numRef>
          </c:val>
        </c:ser>
        <c:dLbls>
          <c:showLegendKey val="0"/>
          <c:showVal val="0"/>
          <c:showCatName val="0"/>
          <c:showSerName val="0"/>
          <c:showPercent val="0"/>
          <c:showBubbleSize val="0"/>
        </c:dLbls>
        <c:gapWidth val="150"/>
        <c:axId val="311286784"/>
        <c:axId val="234816640"/>
      </c:barChart>
      <c:catAx>
        <c:axId val="311286784"/>
        <c:scaling>
          <c:orientation val="minMax"/>
        </c:scaling>
        <c:delete val="0"/>
        <c:axPos val="b"/>
        <c:title>
          <c:tx>
            <c:rich>
              <a:bodyPr/>
              <a:lstStyle/>
              <a:p>
                <a:pPr>
                  <a:defRPr/>
                </a:pPr>
                <a:r>
                  <a:rPr lang="pt-BR"/>
                  <a:t>Doses de nitrogênio</a:t>
                </a:r>
              </a:p>
            </c:rich>
          </c:tx>
          <c:overlay val="0"/>
        </c:title>
        <c:numFmt formatCode="General" sourceLinked="1"/>
        <c:majorTickMark val="out"/>
        <c:minorTickMark val="none"/>
        <c:tickLblPos val="nextTo"/>
        <c:crossAx val="234816640"/>
        <c:crosses val="autoZero"/>
        <c:auto val="1"/>
        <c:lblAlgn val="ctr"/>
        <c:lblOffset val="100"/>
        <c:noMultiLvlLbl val="0"/>
      </c:catAx>
      <c:valAx>
        <c:axId val="234816640"/>
        <c:scaling>
          <c:orientation val="minMax"/>
        </c:scaling>
        <c:delete val="0"/>
        <c:axPos val="l"/>
        <c:title>
          <c:tx>
            <c:rich>
              <a:bodyPr rot="-5400000" vert="horz"/>
              <a:lstStyle/>
              <a:p>
                <a:pPr>
                  <a:defRPr/>
                </a:pPr>
                <a:r>
                  <a:rPr lang="pt-BR"/>
                  <a:t>(cm)</a:t>
                </a:r>
              </a:p>
            </c:rich>
          </c:tx>
          <c:overlay val="0"/>
        </c:title>
        <c:numFmt formatCode="General" sourceLinked="1"/>
        <c:majorTickMark val="out"/>
        <c:minorTickMark val="none"/>
        <c:tickLblPos val="nextTo"/>
        <c:crossAx val="311286784"/>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Plan1!$B$1</c:f>
              <c:strCache>
                <c:ptCount val="1"/>
                <c:pt idx="0">
                  <c:v>Colunas1</c:v>
                </c:pt>
              </c:strCache>
            </c:strRef>
          </c:tx>
          <c:invertIfNegative val="0"/>
          <c:cat>
            <c:strRef>
              <c:f>Plan1!$A$2:$A$5</c:f>
              <c:strCache>
                <c:ptCount val="4"/>
                <c:pt idx="0">
                  <c:v>S/ inoculação</c:v>
                </c:pt>
                <c:pt idx="1">
                  <c:v>Ab-V5</c:v>
                </c:pt>
                <c:pt idx="2">
                  <c:v>100-13</c:v>
                </c:pt>
                <c:pt idx="3">
                  <c:v>100-39</c:v>
                </c:pt>
              </c:strCache>
            </c:strRef>
          </c:cat>
          <c:val>
            <c:numRef>
              <c:f>Plan1!$B$2:$B$5</c:f>
              <c:numCache>
                <c:formatCode>General</c:formatCode>
                <c:ptCount val="4"/>
                <c:pt idx="0">
                  <c:v>413</c:v>
                </c:pt>
                <c:pt idx="1">
                  <c:v>433</c:v>
                </c:pt>
                <c:pt idx="2">
                  <c:v>432</c:v>
                </c:pt>
                <c:pt idx="3">
                  <c:v>452</c:v>
                </c:pt>
              </c:numCache>
            </c:numRef>
          </c:val>
        </c:ser>
        <c:dLbls>
          <c:showLegendKey val="0"/>
          <c:showVal val="0"/>
          <c:showCatName val="0"/>
          <c:showSerName val="0"/>
          <c:showPercent val="0"/>
          <c:showBubbleSize val="0"/>
        </c:dLbls>
        <c:gapWidth val="150"/>
        <c:axId val="234869888"/>
        <c:axId val="234871808"/>
      </c:barChart>
      <c:catAx>
        <c:axId val="234869888"/>
        <c:scaling>
          <c:orientation val="minMax"/>
        </c:scaling>
        <c:delete val="0"/>
        <c:axPos val="b"/>
        <c:title>
          <c:tx>
            <c:rich>
              <a:bodyPr/>
              <a:lstStyle/>
              <a:p>
                <a:pPr>
                  <a:defRPr/>
                </a:pPr>
                <a:r>
                  <a:rPr lang="pt-BR"/>
                  <a:t>Estirpes bacterianas</a:t>
                </a:r>
              </a:p>
            </c:rich>
          </c:tx>
          <c:overlay val="0"/>
        </c:title>
        <c:majorTickMark val="out"/>
        <c:minorTickMark val="none"/>
        <c:tickLblPos val="nextTo"/>
        <c:crossAx val="234871808"/>
        <c:crosses val="autoZero"/>
        <c:auto val="1"/>
        <c:lblAlgn val="ctr"/>
        <c:lblOffset val="100"/>
        <c:noMultiLvlLbl val="0"/>
      </c:catAx>
      <c:valAx>
        <c:axId val="234871808"/>
        <c:scaling>
          <c:orientation val="minMax"/>
        </c:scaling>
        <c:delete val="0"/>
        <c:axPos val="l"/>
        <c:title>
          <c:tx>
            <c:rich>
              <a:bodyPr rot="-5400000" vert="horz"/>
              <a:lstStyle/>
              <a:p>
                <a:pPr>
                  <a:defRPr/>
                </a:pPr>
                <a:r>
                  <a:rPr lang="pt-BR"/>
                  <a:t>(n.°)</a:t>
                </a:r>
              </a:p>
            </c:rich>
          </c:tx>
          <c:overlay val="0"/>
        </c:title>
        <c:numFmt formatCode="General" sourceLinked="1"/>
        <c:majorTickMark val="out"/>
        <c:minorTickMark val="none"/>
        <c:tickLblPos val="nextTo"/>
        <c:crossAx val="23486988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24766163488823156"/>
          <c:y val="3.3075987452787912E-2"/>
          <c:w val="0.75219268179712828"/>
          <c:h val="0.68910995881612358"/>
        </c:manualLayout>
      </c:layout>
      <c:barChart>
        <c:barDir val="col"/>
        <c:grouping val="clustered"/>
        <c:varyColors val="0"/>
        <c:ser>
          <c:idx val="0"/>
          <c:order val="0"/>
          <c:tx>
            <c:strRef>
              <c:f>Plan1!$B$1</c:f>
              <c:strCache>
                <c:ptCount val="1"/>
                <c:pt idx="0">
                  <c:v>Série 1</c:v>
                </c:pt>
              </c:strCache>
            </c:strRef>
          </c:tx>
          <c:invertIfNegative val="0"/>
          <c:cat>
            <c:numRef>
              <c:f>Plan1!$A$2:$A$4</c:f>
              <c:numCache>
                <c:formatCode>General</c:formatCode>
                <c:ptCount val="3"/>
                <c:pt idx="0">
                  <c:v>50</c:v>
                </c:pt>
                <c:pt idx="1">
                  <c:v>75</c:v>
                </c:pt>
                <c:pt idx="2">
                  <c:v>100</c:v>
                </c:pt>
              </c:numCache>
            </c:numRef>
          </c:cat>
          <c:val>
            <c:numRef>
              <c:f>Plan1!$B$2:$B$4</c:f>
              <c:numCache>
                <c:formatCode>General</c:formatCode>
                <c:ptCount val="3"/>
                <c:pt idx="0">
                  <c:v>444</c:v>
                </c:pt>
                <c:pt idx="1">
                  <c:v>427</c:v>
                </c:pt>
                <c:pt idx="2">
                  <c:v>427</c:v>
                </c:pt>
              </c:numCache>
            </c:numRef>
          </c:val>
        </c:ser>
        <c:dLbls>
          <c:showLegendKey val="0"/>
          <c:showVal val="0"/>
          <c:showCatName val="0"/>
          <c:showSerName val="0"/>
          <c:showPercent val="0"/>
          <c:showBubbleSize val="0"/>
        </c:dLbls>
        <c:gapWidth val="150"/>
        <c:axId val="311204480"/>
        <c:axId val="234885888"/>
      </c:barChart>
      <c:catAx>
        <c:axId val="311204480"/>
        <c:scaling>
          <c:orientation val="minMax"/>
        </c:scaling>
        <c:delete val="0"/>
        <c:axPos val="b"/>
        <c:title>
          <c:tx>
            <c:rich>
              <a:bodyPr/>
              <a:lstStyle/>
              <a:p>
                <a:pPr>
                  <a:defRPr/>
                </a:pPr>
                <a:r>
                  <a:rPr lang="pt-BR"/>
                  <a:t>Doses de nitrogênio</a:t>
                </a:r>
              </a:p>
            </c:rich>
          </c:tx>
          <c:overlay val="0"/>
        </c:title>
        <c:numFmt formatCode="General" sourceLinked="1"/>
        <c:majorTickMark val="out"/>
        <c:minorTickMark val="none"/>
        <c:tickLblPos val="nextTo"/>
        <c:crossAx val="234885888"/>
        <c:crosses val="autoZero"/>
        <c:auto val="1"/>
        <c:lblAlgn val="ctr"/>
        <c:lblOffset val="100"/>
        <c:noMultiLvlLbl val="0"/>
      </c:catAx>
      <c:valAx>
        <c:axId val="234885888"/>
        <c:scaling>
          <c:orientation val="minMax"/>
        </c:scaling>
        <c:delete val="0"/>
        <c:axPos val="l"/>
        <c:title>
          <c:tx>
            <c:rich>
              <a:bodyPr rot="-5400000" vert="horz"/>
              <a:lstStyle/>
              <a:p>
                <a:pPr>
                  <a:defRPr/>
                </a:pPr>
                <a:r>
                  <a:rPr lang="pt-BR"/>
                  <a:t>(n.°)</a:t>
                </a:r>
              </a:p>
            </c:rich>
          </c:tx>
          <c:overlay val="0"/>
        </c:title>
        <c:numFmt formatCode="General" sourceLinked="1"/>
        <c:majorTickMark val="out"/>
        <c:minorTickMark val="none"/>
        <c:tickLblPos val="nextTo"/>
        <c:crossAx val="3112044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BD15F-0360-4D46-8E5D-546538105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2408</Words>
  <Characters>13007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Participação Social, Ética e Sustetabilidade</vt:lpstr>
    </vt:vector>
  </TitlesOfParts>
  <Company/>
  <LinksUpToDate>false</LinksUpToDate>
  <CharactersWithSpaces>15385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Participação Social, Ética e Sustetabilidade</dc:title>
  <dc:creator>Ronei</dc:creator>
  <cp:lastModifiedBy>Elisa</cp:lastModifiedBy>
  <cp:revision>2</cp:revision>
  <cp:lastPrinted>2021-02-26T01:55:00Z</cp:lastPrinted>
  <dcterms:created xsi:type="dcterms:W3CDTF">2021-07-25T21:26:00Z</dcterms:created>
  <dcterms:modified xsi:type="dcterms:W3CDTF">2021-07-25T21:26:00Z</dcterms:modified>
</cp:coreProperties>
</file>